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C298" w14:textId="77777777" w:rsidR="0060018E" w:rsidRPr="0060018E" w:rsidRDefault="0060018E" w:rsidP="00600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C3F4159" w14:textId="77777777" w:rsidR="0060018E" w:rsidRPr="0060018E" w:rsidRDefault="0060018E" w:rsidP="0060018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0018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Protokół z czynności wyboru najkorzystniejszej oferty (dotyczy zamówienia o wartości wyższej niż 20.000 zł netto i nieprzekraczającej kwoty 100.000 zł netto) </w:t>
      </w:r>
    </w:p>
    <w:p w14:paraId="31BABE30" w14:textId="77777777" w:rsidR="0060018E" w:rsidRPr="0060018E" w:rsidRDefault="0060018E" w:rsidP="00600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0018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</w:p>
    <w:p w14:paraId="641EFC85" w14:textId="1B36BD06" w:rsidR="0060018E" w:rsidRPr="00997BA5" w:rsidRDefault="0060018E" w:rsidP="0060018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 w:rsidRPr="0060018E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W dniu </w:t>
      </w:r>
      <w:r w:rsidRPr="00997BA5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04.05.2026 r.</w:t>
      </w:r>
      <w:r w:rsidRPr="0060018E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 dokonano wyboru najkorzystniejszej oferty na </w:t>
      </w:r>
      <w:r w:rsidRPr="00997BA5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wykonanie </w:t>
      </w:r>
    </w:p>
    <w:p w14:paraId="3139F119" w14:textId="1482DFA5" w:rsidR="0060018E" w:rsidRPr="0060018E" w:rsidRDefault="0060018E" w:rsidP="0060018E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hi-IN" w:bidi="hi-IN"/>
          <w14:ligatures w14:val="none"/>
        </w:rPr>
      </w:pPr>
      <w:r w:rsidRPr="00997BA5">
        <w:rPr>
          <w:rFonts w:ascii="Times New Roman" w:eastAsia="Calibri" w:hAnsi="Times New Roman" w:cs="Times New Roman"/>
          <w:b/>
          <w:bCs/>
          <w:sz w:val="22"/>
          <w:szCs w:val="22"/>
          <w:lang w:eastAsia="hi-IN" w:bidi="hi-IN"/>
          <w14:ligatures w14:val="none"/>
        </w:rPr>
        <w:t>„Raportu z wykonania „Programu Ochrony Środowiska dla Gminy Lubicz na lata 2021-2026 z perspektywą do roku 2030”, za lata 2021– 2025”.</w:t>
      </w:r>
    </w:p>
    <w:p w14:paraId="13CA664B" w14:textId="726A2963" w:rsidR="0060018E" w:rsidRPr="0060018E" w:rsidRDefault="0060018E" w:rsidP="0060018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 w:rsidRPr="0060018E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Wyboru oferty najkorzystniejszej dokonano poprzez: </w:t>
      </w:r>
      <w:r w:rsidR="002965E4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analizę i porównanie złożonych ofert pod względem ceny zgodnie z przyjętymi kryteriami oceny.</w:t>
      </w:r>
    </w:p>
    <w:p w14:paraId="56C2F4E8" w14:textId="77777777" w:rsidR="0060018E" w:rsidRPr="0060018E" w:rsidRDefault="0060018E" w:rsidP="0060018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 w:rsidRPr="0060018E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Zebrano następujące oferty (</w:t>
      </w:r>
      <w:r w:rsidRPr="0060018E">
        <w:rPr>
          <w:rFonts w:ascii="Times New Roman" w:eastAsia="Calibri" w:hAnsi="Times New Roman" w:cs="Times New Roman"/>
          <w:i/>
          <w:sz w:val="22"/>
          <w:szCs w:val="22"/>
          <w:lang w:eastAsia="hi-IN" w:bidi="hi-IN"/>
          <w14:ligatures w14:val="none"/>
        </w:rPr>
        <w:t>należy podać firmy, adres, cenę oferty netto i brutto, dane, poza ceną, podlegające ocenie w ramach kryteriów oceny ofert, o ile ma to zastosowanie</w:t>
      </w:r>
      <w:r w:rsidRPr="0060018E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):</w:t>
      </w:r>
    </w:p>
    <w:p w14:paraId="103A41D3" w14:textId="4F67C1D4" w:rsidR="0060018E" w:rsidRPr="0060018E" w:rsidRDefault="0060018E" w:rsidP="00997BA5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 w:rsidRP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Terra Legis Katarzyna </w:t>
      </w:r>
      <w:proofErr w:type="spellStart"/>
      <w:r w:rsidRP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Helińska</w:t>
      </w:r>
      <w:proofErr w:type="spellEnd"/>
      <w:r w:rsidRP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, ul. Gdyńska 3/2, 71-534 Szczecin</w:t>
      </w:r>
      <w:r w:rsidR="00997BA5" w:rsidRP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, 3 000,00 zł brutto.</w:t>
      </w:r>
    </w:p>
    <w:p w14:paraId="25FBF174" w14:textId="52971C3B" w:rsidR="0060018E" w:rsidRPr="0060018E" w:rsidRDefault="00997BA5" w:rsidP="00997BA5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 w:rsidRP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GREENOVA Katarzyna Walkowiak, ul. Swarzędzka 26, 62-007 Bugaj, 3 900,00 zł brutto.</w:t>
      </w:r>
    </w:p>
    <w:p w14:paraId="4D6AB2A7" w14:textId="721CCD62" w:rsidR="0060018E" w:rsidRPr="0060018E" w:rsidRDefault="00997BA5" w:rsidP="00997BA5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 w:rsidRP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IGO Sp. z o. o. Sp. K., ul. Barbary 21a, 40-053 Katowice, 6 500,00 zł brutto.</w:t>
      </w:r>
    </w:p>
    <w:p w14:paraId="11547D66" w14:textId="494588CC" w:rsidR="0060018E" w:rsidRPr="00E33B5B" w:rsidRDefault="00997BA5" w:rsidP="00997BA5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proofErr w:type="spellStart"/>
      <w:r w:rsidRP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Gobio</w:t>
      </w:r>
      <w:proofErr w:type="spellEnd"/>
      <w:r w:rsidRP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 – Usługi Przyrodnicze Michał Mięsikowski, ul. Telimeny 9, 87-100 Toruń, </w:t>
      </w:r>
      <w:r w:rsid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                </w:t>
      </w:r>
      <w:r w:rsidRP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6 519,00 zł brutto.</w:t>
      </w:r>
    </w:p>
    <w:p w14:paraId="40BBEEA4" w14:textId="49FA07BC" w:rsidR="00997BA5" w:rsidRDefault="00997BA5" w:rsidP="00997BA5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Zakład Analiz Środowiskowych Eko-precyzja oraz Eko-precyzja Sp. z o. o., </w:t>
      </w:r>
      <w:r w:rsid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ul. Sikorskiego 10, 43-450 Ustroń, ul. Okrężna 30, 43-520 Chybie, 15 621,00 zł brutto.</w:t>
      </w:r>
    </w:p>
    <w:p w14:paraId="160BABA5" w14:textId="3C56DEC7" w:rsidR="009D27D1" w:rsidRDefault="00E33B5B" w:rsidP="00997BA5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Eko-lig Sp. z o. o., ul. Grzybowska 87, 00-844 Warszawa, 18 500,00 zł brutto.</w:t>
      </w:r>
    </w:p>
    <w:p w14:paraId="3F0FE2FA" w14:textId="69AC7572" w:rsidR="00E33B5B" w:rsidRPr="0060018E" w:rsidRDefault="00E33B5B" w:rsidP="00997BA5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BIOVERADI Sp. z o. o., ul. Chmielna 2/31, 00-020 Warszawa, 55 104,00 zł brutto.</w:t>
      </w:r>
    </w:p>
    <w:p w14:paraId="185C3064" w14:textId="4737AD28" w:rsidR="00E33B5B" w:rsidRPr="00E33B5B" w:rsidRDefault="0060018E" w:rsidP="00E33B5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 w:rsidRPr="0060018E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Kryteria oceny ofert : </w:t>
      </w:r>
      <w:r w:rsidR="00E33B5B" w:rsidRPr="002B3A0E">
        <w:rPr>
          <w:rFonts w:ascii="Times New Roman" w:hAnsi="Times New Roman"/>
          <w:b/>
          <w:bCs/>
        </w:rPr>
        <w:t>cena 100 %</w:t>
      </w:r>
      <w:r w:rsidR="00E33B5B">
        <w:rPr>
          <w:rFonts w:ascii="Times New Roman" w:hAnsi="Times New Roman"/>
          <w:b/>
          <w:bCs/>
        </w:rPr>
        <w:t>.</w:t>
      </w:r>
    </w:p>
    <w:p w14:paraId="5345F4A5" w14:textId="77777777" w:rsidR="00E33B5B" w:rsidRDefault="0060018E" w:rsidP="00E33B5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 w:rsidRPr="0060018E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Na podstawie złożonych ofert, w oparciu o zastosowane kryteria wyboru wykonawcy przeprowadzono analizę i dokonano wyboru najkorzystniejszej oferty tj. </w:t>
      </w:r>
    </w:p>
    <w:p w14:paraId="5C315473" w14:textId="47D66628" w:rsidR="00E33B5B" w:rsidRPr="0060018E" w:rsidRDefault="00E33B5B" w:rsidP="00E33B5B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 w:rsidRP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Terra Legis Katarzyna </w:t>
      </w:r>
      <w:proofErr w:type="spellStart"/>
      <w:r w:rsidRP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Helińska</w:t>
      </w:r>
      <w:proofErr w:type="spellEnd"/>
      <w:r w:rsidRPr="00E33B5B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, ul. Gdyńska 3/2, 71-534 Szczecin, 3 000,00 zł brutto.</w:t>
      </w:r>
    </w:p>
    <w:p w14:paraId="6946E9E0" w14:textId="3F0C4787" w:rsidR="00D063AC" w:rsidRPr="00D063AC" w:rsidRDefault="0060018E" w:rsidP="00D063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 w:rsidRPr="0060018E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Uzasadnienie wyboru: </w:t>
      </w:r>
      <w:r w:rsidR="00D063AC" w:rsidRP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Zapytanie ofertowe zostało opublikowane na stronie internetowej w dniu 1</w:t>
      </w:r>
      <w:r w:rsid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4</w:t>
      </w:r>
      <w:r w:rsidR="00D063AC" w:rsidRP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 </w:t>
      </w:r>
      <w:r w:rsid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kwietnia</w:t>
      </w:r>
      <w:r w:rsidR="00D063AC" w:rsidRP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 202</w:t>
      </w:r>
      <w:r w:rsid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6</w:t>
      </w:r>
      <w:r w:rsidR="00D063AC" w:rsidRP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 r. </w:t>
      </w:r>
      <w:r w:rsid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 </w:t>
      </w:r>
      <w:r w:rsidR="00D063AC" w:rsidRP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W niniejszym postępowaniu do dnia </w:t>
      </w:r>
      <w:r w:rsid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30.04.2026</w:t>
      </w:r>
      <w:r w:rsidR="00D063AC" w:rsidRP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 r. do godz. 1</w:t>
      </w:r>
      <w:r w:rsid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2</w:t>
      </w:r>
      <w:r w:rsidR="00D063AC" w:rsidRP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:00 wpłynęło </w:t>
      </w:r>
      <w:r w:rsid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7</w:t>
      </w:r>
      <w:r w:rsidR="00D063AC" w:rsidRP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 ofert.</w:t>
      </w:r>
      <w:r w:rsid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 </w:t>
      </w:r>
      <w:r w:rsidR="00D063AC" w:rsidRP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Swoje oferty złożyli oferenci zgodnie z powyższym wyszczególnieniem</w:t>
      </w:r>
      <w:r w:rsid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. </w:t>
      </w:r>
      <w:r w:rsidR="00D063AC" w:rsidRP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Najkorzystniejszą ofertę złożył Wykonawca:</w:t>
      </w:r>
      <w:r w:rsid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 xml:space="preserve"> </w:t>
      </w:r>
      <w:r w:rsidR="00D063AC" w:rsidRPr="00D063AC">
        <w:rPr>
          <w:rFonts w:ascii="Times New Roman" w:eastAsia="Calibri" w:hAnsi="Times New Roman" w:cs="Times New Roman"/>
          <w:b/>
          <w:bCs/>
          <w:sz w:val="22"/>
          <w:szCs w:val="22"/>
          <w:lang w:eastAsia="hi-IN" w:bidi="hi-IN"/>
          <w14:ligatures w14:val="none"/>
        </w:rPr>
        <w:t xml:space="preserve">Terra Legis Katarzyna </w:t>
      </w:r>
      <w:proofErr w:type="spellStart"/>
      <w:r w:rsidR="00D063AC" w:rsidRPr="00D063AC">
        <w:rPr>
          <w:rFonts w:ascii="Times New Roman" w:eastAsia="Calibri" w:hAnsi="Times New Roman" w:cs="Times New Roman"/>
          <w:b/>
          <w:bCs/>
          <w:sz w:val="22"/>
          <w:szCs w:val="22"/>
          <w:lang w:eastAsia="hi-IN" w:bidi="hi-IN"/>
          <w14:ligatures w14:val="none"/>
        </w:rPr>
        <w:t>Helińska</w:t>
      </w:r>
      <w:proofErr w:type="spellEnd"/>
      <w:r w:rsidR="00D063AC" w:rsidRPr="00D063AC">
        <w:rPr>
          <w:rFonts w:ascii="Times New Roman" w:eastAsia="Calibri" w:hAnsi="Times New Roman" w:cs="Times New Roman"/>
          <w:b/>
          <w:bCs/>
          <w:sz w:val="22"/>
          <w:szCs w:val="22"/>
          <w:lang w:eastAsia="hi-IN" w:bidi="hi-IN"/>
          <w14:ligatures w14:val="none"/>
        </w:rPr>
        <w:t xml:space="preserve">, </w:t>
      </w:r>
      <w:r w:rsidR="00D90A9C">
        <w:rPr>
          <w:rFonts w:ascii="Times New Roman" w:eastAsia="Calibri" w:hAnsi="Times New Roman" w:cs="Times New Roman"/>
          <w:b/>
          <w:bCs/>
          <w:sz w:val="22"/>
          <w:szCs w:val="22"/>
          <w:lang w:eastAsia="hi-IN" w:bidi="hi-IN"/>
          <w14:ligatures w14:val="none"/>
        </w:rPr>
        <w:t xml:space="preserve">                                    </w:t>
      </w:r>
      <w:r w:rsidR="00D063AC" w:rsidRPr="00D063AC">
        <w:rPr>
          <w:rFonts w:ascii="Times New Roman" w:eastAsia="Calibri" w:hAnsi="Times New Roman" w:cs="Times New Roman"/>
          <w:b/>
          <w:bCs/>
          <w:sz w:val="22"/>
          <w:szCs w:val="22"/>
          <w:lang w:eastAsia="hi-IN" w:bidi="hi-IN"/>
          <w14:ligatures w14:val="none"/>
        </w:rPr>
        <w:t>ul. Gdyńska 3/2, 71-534 Szczecin</w:t>
      </w:r>
      <w:r w:rsidR="00D063AC">
        <w:rPr>
          <w:rFonts w:ascii="Times New Roman" w:eastAsia="Calibri" w:hAnsi="Times New Roman" w:cs="Times New Roman"/>
          <w:b/>
          <w:bCs/>
          <w:sz w:val="22"/>
          <w:szCs w:val="22"/>
          <w:lang w:eastAsia="hi-IN" w:bidi="hi-IN"/>
          <w14:ligatures w14:val="none"/>
        </w:rPr>
        <w:t xml:space="preserve">, </w:t>
      </w:r>
      <w:r w:rsidR="00D063AC" w:rsidRP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za cenę</w:t>
      </w:r>
      <w:r w:rsidR="00D063AC">
        <w:rPr>
          <w:rFonts w:ascii="Times New Roman" w:eastAsia="Calibri" w:hAnsi="Times New Roman" w:cs="Times New Roman"/>
          <w:b/>
          <w:bCs/>
          <w:sz w:val="22"/>
          <w:szCs w:val="22"/>
          <w:lang w:eastAsia="hi-IN" w:bidi="hi-IN"/>
          <w14:ligatures w14:val="none"/>
        </w:rPr>
        <w:t xml:space="preserve"> </w:t>
      </w:r>
      <w:r w:rsidR="00D063AC" w:rsidRP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brutto</w:t>
      </w:r>
      <w:r w:rsidR="00D063AC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:</w:t>
      </w:r>
      <w:r w:rsidR="00D063AC" w:rsidRPr="00D063AC">
        <w:rPr>
          <w:rFonts w:ascii="Times New Roman" w:eastAsia="Calibri" w:hAnsi="Times New Roman" w:cs="Times New Roman"/>
          <w:b/>
          <w:bCs/>
          <w:sz w:val="22"/>
          <w:szCs w:val="22"/>
          <w:lang w:eastAsia="hi-IN" w:bidi="hi-IN"/>
          <w14:ligatures w14:val="none"/>
        </w:rPr>
        <w:t xml:space="preserve"> 3 000,00 zł.</w:t>
      </w:r>
    </w:p>
    <w:p w14:paraId="0358BE84" w14:textId="072D1348" w:rsidR="0060018E" w:rsidRDefault="0060018E" w:rsidP="0060018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  <w:r w:rsidRPr="0060018E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Załączniki (</w:t>
      </w:r>
      <w:r w:rsidRPr="0060018E">
        <w:rPr>
          <w:rFonts w:ascii="Times New Roman" w:eastAsia="Calibri" w:hAnsi="Times New Roman" w:cs="Times New Roman"/>
          <w:i/>
          <w:sz w:val="22"/>
          <w:szCs w:val="22"/>
          <w:lang w:eastAsia="hi-IN" w:bidi="hi-IN"/>
          <w14:ligatures w14:val="none"/>
        </w:rPr>
        <w:t>zgodnie z § 6 ust. 5 Regulaminu</w:t>
      </w:r>
      <w:r w:rsidRPr="0060018E"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  <w:t>):</w:t>
      </w:r>
    </w:p>
    <w:p w14:paraId="023908FD" w14:textId="77777777" w:rsidR="00D063AC" w:rsidRPr="00D063AC" w:rsidRDefault="00D063AC" w:rsidP="00D063AC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hi-IN" w:bidi="hi-IN"/>
          <w14:ligatures w14:val="none"/>
        </w:rPr>
      </w:pPr>
    </w:p>
    <w:p w14:paraId="7894E323" w14:textId="77777777" w:rsidR="00D063AC" w:rsidRPr="0060018E" w:rsidRDefault="00D063AC" w:rsidP="0060018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10"/>
          <w:szCs w:val="10"/>
          <w:lang w:eastAsia="hi-IN" w:bidi="hi-IN"/>
          <w14:ligatures w14:val="none"/>
        </w:rPr>
      </w:pPr>
    </w:p>
    <w:sectPr w:rsidR="00D063AC" w:rsidRPr="0060018E" w:rsidSect="002965E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65317">
    <w:abstractNumId w:val="0"/>
  </w:num>
  <w:num w:numId="2" w16cid:durableId="70244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8E"/>
    <w:rsid w:val="002965E4"/>
    <w:rsid w:val="0060018E"/>
    <w:rsid w:val="008E0D89"/>
    <w:rsid w:val="00994729"/>
    <w:rsid w:val="00997BA5"/>
    <w:rsid w:val="009D27D1"/>
    <w:rsid w:val="00D063AC"/>
    <w:rsid w:val="00D90A9C"/>
    <w:rsid w:val="00E33B5B"/>
    <w:rsid w:val="00F3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34AD"/>
  <w15:chartTrackingRefBased/>
  <w15:docId w15:val="{4F64FD24-6039-4F39-A2EF-F855BFC7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B5B"/>
  </w:style>
  <w:style w:type="paragraph" w:styleId="Nagwek1">
    <w:name w:val="heading 1"/>
    <w:basedOn w:val="Normalny"/>
    <w:next w:val="Normalny"/>
    <w:link w:val="Nagwek1Znak"/>
    <w:uiPriority w:val="9"/>
    <w:qFormat/>
    <w:rsid w:val="00600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1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1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1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1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1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1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1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1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1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1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1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1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Sekretarska</dc:creator>
  <cp:keywords/>
  <dc:description/>
  <cp:lastModifiedBy>Krzysztof Bień</cp:lastModifiedBy>
  <cp:revision>3</cp:revision>
  <cp:lastPrinted>2026-05-04T08:30:00Z</cp:lastPrinted>
  <dcterms:created xsi:type="dcterms:W3CDTF">2026-05-04T07:02:00Z</dcterms:created>
  <dcterms:modified xsi:type="dcterms:W3CDTF">2026-05-05T08:44:00Z</dcterms:modified>
</cp:coreProperties>
</file>