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C7ED" w14:textId="77777777" w:rsidR="00FA6476" w:rsidRPr="00796D1B" w:rsidRDefault="00FA6476" w:rsidP="00FA6476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Pr="00097E2E">
        <w:rPr>
          <w:b/>
          <w:bCs/>
        </w:rPr>
        <w:t>Przebudowa i rozbudowa ul. Szkolnej w Grębocinie</w:t>
      </w:r>
      <w:r>
        <w:rPr>
          <w:rFonts w:cs="Tahoma"/>
          <w:b/>
          <w:lang w:val="pl-PL"/>
        </w:rPr>
        <w:t>.”</w:t>
      </w:r>
    </w:p>
    <w:p w14:paraId="42E8C040" w14:textId="77777777" w:rsidR="00FA6476" w:rsidRDefault="00FA6476" w:rsidP="00FA6476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1</w:t>
      </w:r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6</w:t>
      </w:r>
    </w:p>
    <w:p w14:paraId="1F4AC85E" w14:textId="6E00C35F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sz w:val="22"/>
          <w:szCs w:val="22"/>
        </w:rPr>
        <w:t xml:space="preserve">Lubicz Dolny, </w:t>
      </w:r>
      <w:r w:rsidR="00BF0B99">
        <w:rPr>
          <w:rFonts w:eastAsia="Arial" w:cstheme="minorHAnsi"/>
          <w:sz w:val="22"/>
          <w:szCs w:val="22"/>
        </w:rPr>
        <w:t>3.03.</w:t>
      </w:r>
      <w:r w:rsidRPr="00E373AD">
        <w:rPr>
          <w:rFonts w:eastAsia="Arial" w:cstheme="minorHAnsi"/>
          <w:sz w:val="22"/>
          <w:szCs w:val="22"/>
        </w:rPr>
        <w:t>2026 r.</w:t>
      </w:r>
    </w:p>
    <w:p w14:paraId="12F57D64" w14:textId="77777777" w:rsidR="003649F9" w:rsidRPr="00E373AD" w:rsidRDefault="003649F9" w:rsidP="003649F9">
      <w:pPr>
        <w:spacing w:after="0"/>
        <w:rPr>
          <w:rFonts w:eastAsia="Arial" w:cstheme="minorHAnsi"/>
          <w:bCs/>
          <w:sz w:val="22"/>
          <w:szCs w:val="22"/>
        </w:rPr>
      </w:pP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37D9596C" w14:textId="77777777" w:rsidR="003649F9" w:rsidRPr="006B3B11" w:rsidRDefault="003649F9" w:rsidP="003649F9">
      <w:pPr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>Zamawiający publikuje poniżej odpowiedzi na pytania do SWZ.</w:t>
      </w:r>
    </w:p>
    <w:p w14:paraId="144F9F3F" w14:textId="77777777" w:rsidR="00EB25C7" w:rsidRDefault="00EB25C7" w:rsidP="00EB25C7">
      <w:pPr>
        <w:pStyle w:val="Akapitzlist"/>
        <w:jc w:val="both"/>
        <w:rPr>
          <w:rFonts w:cstheme="minorHAnsi"/>
          <w:sz w:val="22"/>
          <w:szCs w:val="22"/>
        </w:rPr>
      </w:pPr>
    </w:p>
    <w:p w14:paraId="25776882" w14:textId="68760FF9" w:rsidR="00FD6206" w:rsidRDefault="00FD6206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FD6206">
        <w:rPr>
          <w:rFonts w:cstheme="minorHAnsi"/>
          <w:sz w:val="22"/>
          <w:szCs w:val="22"/>
        </w:rPr>
        <w:t>Prosimy o udostępnienie przedmiaru robót dla części nr 1 zamówienia.</w:t>
      </w:r>
    </w:p>
    <w:p w14:paraId="5A27CB37" w14:textId="7D1327D1" w:rsidR="00FD6206" w:rsidRPr="00FD6206" w:rsidRDefault="00FD6206" w:rsidP="00FD6206">
      <w:pPr>
        <w:pStyle w:val="Akapitzlist"/>
        <w:jc w:val="both"/>
        <w:rPr>
          <w:rFonts w:cstheme="minorHAnsi"/>
          <w:b/>
          <w:bCs/>
        </w:rPr>
      </w:pPr>
      <w:r w:rsidRPr="00FD6206">
        <w:rPr>
          <w:rFonts w:cstheme="minorHAnsi"/>
          <w:b/>
          <w:bCs/>
        </w:rPr>
        <w:t xml:space="preserve">Odpowiedź:  </w:t>
      </w:r>
      <w:r w:rsidRPr="00FD6206">
        <w:rPr>
          <w:rFonts w:cstheme="minorHAnsi"/>
        </w:rPr>
        <w:t xml:space="preserve">Zamawiający </w:t>
      </w:r>
      <w:r>
        <w:rPr>
          <w:rFonts w:cstheme="minorHAnsi"/>
        </w:rPr>
        <w:t>udostępnia.</w:t>
      </w:r>
    </w:p>
    <w:p w14:paraId="5D524BCB" w14:textId="77777777" w:rsidR="00495A1E" w:rsidRDefault="00495A1E" w:rsidP="00FD6206">
      <w:pPr>
        <w:pStyle w:val="Akapitzlist"/>
        <w:jc w:val="both"/>
        <w:rPr>
          <w:rFonts w:cstheme="minorHAnsi"/>
          <w:sz w:val="22"/>
          <w:szCs w:val="22"/>
        </w:rPr>
      </w:pPr>
    </w:p>
    <w:p w14:paraId="6234DEBD" w14:textId="21C8D7FB" w:rsidR="00495A1E" w:rsidRPr="00495A1E" w:rsidRDefault="00495A1E" w:rsidP="00495A1E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495A1E">
        <w:rPr>
          <w:rFonts w:cstheme="minorHAnsi"/>
          <w:sz w:val="22"/>
          <w:szCs w:val="22"/>
        </w:rPr>
        <w:t>W nawiązaniu do zapisów SWZ, w szczególności rozdział IV. Opis przedmiotu zamówienia, pkt 1,</w:t>
      </w:r>
      <w:r>
        <w:rPr>
          <w:rFonts w:cstheme="minorHAnsi"/>
          <w:sz w:val="22"/>
          <w:szCs w:val="22"/>
        </w:rPr>
        <w:t xml:space="preserve"> </w:t>
      </w:r>
      <w:r w:rsidRPr="00495A1E">
        <w:rPr>
          <w:rFonts w:cstheme="minorHAnsi"/>
          <w:sz w:val="22"/>
          <w:szCs w:val="22"/>
        </w:rPr>
        <w:t>podpunkt 2 i 3, zgodnie z którymi dokumentacja projektowa, przedmiary robót, Specyfikacje</w:t>
      </w:r>
      <w:r>
        <w:rPr>
          <w:rFonts w:cstheme="minorHAnsi"/>
          <w:sz w:val="22"/>
          <w:szCs w:val="22"/>
        </w:rPr>
        <w:t xml:space="preserve"> </w:t>
      </w:r>
      <w:r w:rsidRPr="00495A1E">
        <w:rPr>
          <w:rFonts w:cstheme="minorHAnsi"/>
          <w:sz w:val="22"/>
          <w:szCs w:val="22"/>
        </w:rPr>
        <w:t>Techniczne Wykonania i Odbioru Robót, uzgodnienia branżowe oraz decyzje administracyjne</w:t>
      </w:r>
      <w:r>
        <w:rPr>
          <w:rFonts w:cstheme="minorHAnsi"/>
          <w:sz w:val="22"/>
          <w:szCs w:val="22"/>
        </w:rPr>
        <w:t xml:space="preserve"> </w:t>
      </w:r>
      <w:r w:rsidRPr="00495A1E">
        <w:rPr>
          <w:rFonts w:cstheme="minorHAnsi"/>
          <w:sz w:val="22"/>
          <w:szCs w:val="22"/>
        </w:rPr>
        <w:t>stanowią dokumenty wzajemnie się uzupełniające i podlegają łącznemu rozpatrywaniu, zwracamy</w:t>
      </w:r>
      <w:r w:rsidRPr="00495A1E">
        <w:rPr>
          <w:rFonts w:cstheme="minorHAnsi"/>
          <w:sz w:val="22"/>
          <w:szCs w:val="22"/>
        </w:rPr>
        <w:t xml:space="preserve"> </w:t>
      </w:r>
      <w:r w:rsidRPr="00495A1E">
        <w:rPr>
          <w:rFonts w:cstheme="minorHAnsi"/>
          <w:sz w:val="22"/>
          <w:szCs w:val="22"/>
        </w:rPr>
        <w:t>się z prośbą o udostępnienie przedmiarów robót dotyczących części 1 przedmiotowego</w:t>
      </w:r>
      <w:r w:rsidRPr="00495A1E">
        <w:rPr>
          <w:rFonts w:cstheme="minorHAnsi"/>
          <w:sz w:val="22"/>
          <w:szCs w:val="22"/>
        </w:rPr>
        <w:t xml:space="preserve"> </w:t>
      </w:r>
      <w:r w:rsidRPr="00495A1E">
        <w:rPr>
          <w:rFonts w:cstheme="minorHAnsi"/>
          <w:sz w:val="22"/>
          <w:szCs w:val="22"/>
        </w:rPr>
        <w:t>postępowania. Udostępnienie przedmiarów jest niezbędne dla prawidłowego oszacowania zakresu</w:t>
      </w:r>
      <w:r w:rsidRPr="00495A1E">
        <w:rPr>
          <w:rFonts w:cstheme="minorHAnsi"/>
          <w:sz w:val="22"/>
          <w:szCs w:val="22"/>
        </w:rPr>
        <w:t xml:space="preserve"> </w:t>
      </w:r>
      <w:r w:rsidRPr="00495A1E">
        <w:rPr>
          <w:rFonts w:cstheme="minorHAnsi"/>
          <w:sz w:val="22"/>
          <w:szCs w:val="22"/>
        </w:rPr>
        <w:t>rzeczowego oraz rzetelnego przygotowania oferty zgodnie z wymaganiami Zamawiającego.</w:t>
      </w:r>
    </w:p>
    <w:p w14:paraId="64CB2D62" w14:textId="77777777" w:rsidR="00495A1E" w:rsidRPr="00FD6206" w:rsidRDefault="00495A1E" w:rsidP="00495A1E">
      <w:pPr>
        <w:pStyle w:val="Akapitzlist"/>
        <w:jc w:val="both"/>
        <w:rPr>
          <w:rFonts w:cstheme="minorHAnsi"/>
          <w:b/>
          <w:bCs/>
        </w:rPr>
      </w:pPr>
      <w:r w:rsidRPr="00FD6206">
        <w:rPr>
          <w:rFonts w:cstheme="minorHAnsi"/>
          <w:b/>
          <w:bCs/>
        </w:rPr>
        <w:t xml:space="preserve">Odpowiedź:  </w:t>
      </w:r>
      <w:r w:rsidRPr="00FD6206">
        <w:rPr>
          <w:rFonts w:cstheme="minorHAnsi"/>
        </w:rPr>
        <w:t xml:space="preserve">Zamawiający </w:t>
      </w:r>
      <w:r>
        <w:rPr>
          <w:rFonts w:cstheme="minorHAnsi"/>
        </w:rPr>
        <w:t>udostępnia.</w:t>
      </w:r>
    </w:p>
    <w:p w14:paraId="3AD7BBD8" w14:textId="77777777" w:rsidR="00495A1E" w:rsidRDefault="00495A1E" w:rsidP="00FD6206">
      <w:pPr>
        <w:pStyle w:val="Akapitzlist"/>
        <w:jc w:val="both"/>
        <w:rPr>
          <w:rFonts w:cstheme="minorHAnsi"/>
          <w:sz w:val="22"/>
          <w:szCs w:val="22"/>
        </w:rPr>
      </w:pPr>
    </w:p>
    <w:p w14:paraId="749C0A95" w14:textId="2E80FD05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W przedmiarze - pozycja 1.2.15 (kanalizacja deszczowa) wymienione są kanały z rur typu PP kielichowe, Fi'600'mm, zaś w specyfikacji: rury PVC-U lite SN8 DN300-600, sieć boczna DN200. Prośba o potwierdzenie, że dla średnicy 600mm można użyć rur PVC-U litych SN8</w:t>
      </w:r>
      <w:r w:rsidR="006C6DA5">
        <w:rPr>
          <w:rFonts w:cstheme="minorHAnsi"/>
          <w:sz w:val="22"/>
          <w:szCs w:val="22"/>
        </w:rPr>
        <w:t>.</w:t>
      </w:r>
    </w:p>
    <w:p w14:paraId="69FFC214" w14:textId="46E4801C" w:rsidR="00E83FED" w:rsidRDefault="00F45E32" w:rsidP="006C6DA5">
      <w:pPr>
        <w:pStyle w:val="Akapitzlist"/>
        <w:jc w:val="both"/>
      </w:pPr>
      <w:r w:rsidRPr="0010098E">
        <w:rPr>
          <w:rFonts w:cstheme="minorHAnsi"/>
          <w:b/>
          <w:bCs/>
        </w:rPr>
        <w:t>Odpowiedź:</w:t>
      </w:r>
      <w:r w:rsidR="00AA52A6">
        <w:rPr>
          <w:rFonts w:cstheme="minorHAnsi"/>
          <w:b/>
          <w:bCs/>
        </w:rPr>
        <w:t xml:space="preserve"> </w:t>
      </w:r>
      <w:r w:rsidR="00AA52A6" w:rsidRPr="0028245C">
        <w:rPr>
          <w:rFonts w:cstheme="minorHAnsi"/>
          <w:bCs/>
        </w:rPr>
        <w:t>Zamawiający informuje</w:t>
      </w:r>
      <w:r w:rsidR="0028245C" w:rsidRPr="0028245C">
        <w:rPr>
          <w:rFonts w:cstheme="minorHAnsi"/>
          <w:bCs/>
        </w:rPr>
        <w:t>, że z</w:t>
      </w:r>
      <w:r w:rsidR="0028245C" w:rsidRPr="0028245C">
        <w:t>e względu</w:t>
      </w:r>
      <w:r w:rsidR="0028245C">
        <w:t xml:space="preserve"> na dostępność materiałów w </w:t>
      </w:r>
      <w:r w:rsidR="0028245C" w:rsidRPr="00050D39">
        <w:t>Polsce, w przedmiarze ujęto</w:t>
      </w:r>
      <w:r w:rsidR="0028245C">
        <w:t xml:space="preserve"> </w:t>
      </w:r>
      <w:r w:rsidR="0028245C" w:rsidRPr="00050D39">
        <w:t>rury PP fi 600. Dopuszcza się zastosowanie rur PVC-U lite SN8 o</w:t>
      </w:r>
      <w:r w:rsidR="0028245C">
        <w:t xml:space="preserve"> </w:t>
      </w:r>
      <w:r w:rsidR="0028245C" w:rsidRPr="00050D39">
        <w:t>parametrach technicznych nie gorszych niż przewidziane w projekcie</w:t>
      </w:r>
      <w:r w:rsidR="0028245C">
        <w:t xml:space="preserve"> </w:t>
      </w:r>
      <w:r w:rsidR="0028245C" w:rsidRPr="00050D39">
        <w:t>oraz zgodnych z obowiązującymi normami PN-EN.</w:t>
      </w:r>
    </w:p>
    <w:p w14:paraId="47137DD9" w14:textId="77777777" w:rsid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33152945" w14:textId="2F227C61" w:rsidR="008F482A" w:rsidRPr="008F482A" w:rsidRDefault="008F482A" w:rsidP="008F482A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8F482A">
        <w:rPr>
          <w:rFonts w:cstheme="minorHAnsi"/>
          <w:sz w:val="22"/>
          <w:szCs w:val="22"/>
        </w:rPr>
        <w:t>Wykonawca prosi o załączenie wszystkich niezbędnych przedmiarów robót dla I etapu przedmiotowego zadania</w:t>
      </w:r>
      <w:r>
        <w:rPr>
          <w:rFonts w:cstheme="minorHAnsi"/>
          <w:sz w:val="22"/>
          <w:szCs w:val="22"/>
        </w:rPr>
        <w:t>.</w:t>
      </w:r>
    </w:p>
    <w:p w14:paraId="7E0C9E30" w14:textId="77777777" w:rsidR="008F482A" w:rsidRPr="00FD6206" w:rsidRDefault="008F482A" w:rsidP="008F482A">
      <w:pPr>
        <w:pStyle w:val="Akapitzlist"/>
        <w:jc w:val="both"/>
        <w:rPr>
          <w:rFonts w:cstheme="minorHAnsi"/>
          <w:b/>
          <w:bCs/>
        </w:rPr>
      </w:pPr>
      <w:r w:rsidRPr="00FD6206">
        <w:rPr>
          <w:rFonts w:cstheme="minorHAnsi"/>
          <w:b/>
          <w:bCs/>
        </w:rPr>
        <w:t xml:space="preserve">Odpowiedź:  </w:t>
      </w:r>
      <w:r w:rsidRPr="00FD6206">
        <w:rPr>
          <w:rFonts w:cstheme="minorHAnsi"/>
        </w:rPr>
        <w:t xml:space="preserve">Zamawiający </w:t>
      </w:r>
      <w:r>
        <w:rPr>
          <w:rFonts w:cstheme="minorHAnsi"/>
        </w:rPr>
        <w:t>udostępnia.</w:t>
      </w:r>
    </w:p>
    <w:p w14:paraId="4ED0388E" w14:textId="77777777" w:rsidR="008F482A" w:rsidRPr="006C6DA5" w:rsidRDefault="008F482A" w:rsidP="006C6DA5">
      <w:pPr>
        <w:pStyle w:val="Akapitzlist"/>
        <w:jc w:val="both"/>
        <w:rPr>
          <w:rFonts w:cstheme="minorHAnsi"/>
          <w:b/>
          <w:bCs/>
        </w:rPr>
      </w:pPr>
    </w:p>
    <w:p w14:paraId="2E0EDCD7" w14:textId="01A30A99" w:rsidR="00BF0B99" w:rsidRDefault="00BF0B99" w:rsidP="00BF0B99">
      <w:pPr>
        <w:pStyle w:val="Akapitzlis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BF0B99">
        <w:rPr>
          <w:rFonts w:cstheme="minorHAnsi"/>
          <w:sz w:val="22"/>
          <w:szCs w:val="22"/>
        </w:rPr>
        <w:t>W związku z występowaniem gruntów określonych jako nasyp niebudowlany Wykonawca prosi o wskazanie, w której pozycji przedm</w:t>
      </w:r>
      <w:r w:rsidR="006C6DA5">
        <w:rPr>
          <w:rFonts w:cstheme="minorHAnsi"/>
          <w:sz w:val="22"/>
          <w:szCs w:val="22"/>
        </w:rPr>
        <w:t>iaru zostało to ujęte? (etap I).</w:t>
      </w:r>
    </w:p>
    <w:p w14:paraId="0F657BB1" w14:textId="77777777" w:rsidR="006C6DA5" w:rsidRDefault="006C6DA5" w:rsidP="006C6DA5">
      <w:pPr>
        <w:pStyle w:val="Akapitzlist"/>
        <w:jc w:val="both"/>
      </w:pPr>
      <w:r w:rsidRPr="00BF0B99">
        <w:rPr>
          <w:rFonts w:cstheme="minorHAnsi"/>
          <w:b/>
          <w:bCs/>
        </w:rPr>
        <w:t xml:space="preserve">Odpowiedź:  </w:t>
      </w:r>
      <w:r w:rsidRPr="00BF0B99">
        <w:rPr>
          <w:rFonts w:cstheme="minorHAnsi"/>
          <w:bCs/>
        </w:rPr>
        <w:t xml:space="preserve">Zamawiający informuje, że w </w:t>
      </w:r>
      <w:r w:rsidRPr="00BF0B99">
        <w:t>Pozycji nr 10 przedmiaru branży drogowej.</w:t>
      </w:r>
    </w:p>
    <w:p w14:paraId="4347009B" w14:textId="77777777" w:rsidR="006C6DA5" w:rsidRDefault="006C6DA5" w:rsidP="006C6DA5">
      <w:pPr>
        <w:pStyle w:val="Akapitzlist"/>
        <w:jc w:val="both"/>
      </w:pPr>
    </w:p>
    <w:p w14:paraId="234D3D7F" w14:textId="2475665B" w:rsidR="006C6DA5" w:rsidRPr="006C6DA5" w:rsidRDefault="006C6DA5" w:rsidP="006C6DA5">
      <w:pPr>
        <w:pStyle w:val="Akapitzlis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C6DA5">
        <w:rPr>
          <w:rFonts w:cstheme="minorHAnsi"/>
          <w:sz w:val="22"/>
          <w:szCs w:val="22"/>
        </w:rPr>
        <w:lastRenderedPageBreak/>
        <w:t>Czy w ramach etapu I i II przedmiotowego zadania Zamawiający przewiduje wykonanie przez Wykonawcę odcinka próbnego? Jeżeli tak to proszę o podanie p</w:t>
      </w:r>
      <w:r>
        <w:rPr>
          <w:rFonts w:cstheme="minorHAnsi"/>
          <w:sz w:val="22"/>
          <w:szCs w:val="22"/>
        </w:rPr>
        <w:t>arametrów, ilości i lokalizacji.</w:t>
      </w:r>
    </w:p>
    <w:p w14:paraId="4E18E0DA" w14:textId="32494338" w:rsidR="00BF0B99" w:rsidRPr="006C6DA5" w:rsidRDefault="00BF0B99" w:rsidP="006C6DA5">
      <w:pPr>
        <w:pStyle w:val="Akapitzlist"/>
        <w:jc w:val="both"/>
        <w:rPr>
          <w:rFonts w:cstheme="minorHAnsi"/>
          <w:bCs/>
        </w:rPr>
      </w:pPr>
      <w:r w:rsidRPr="00BF0B99">
        <w:rPr>
          <w:rFonts w:cstheme="minorHAnsi"/>
          <w:b/>
          <w:bCs/>
        </w:rPr>
        <w:t xml:space="preserve">Odpowiedź:  </w:t>
      </w:r>
      <w:r w:rsidR="006C6DA5" w:rsidRPr="004F7F97">
        <w:rPr>
          <w:rFonts w:cstheme="minorHAnsi"/>
          <w:bCs/>
        </w:rPr>
        <w:t>Zamawiający nie przewiduje odcinka próbnego.</w:t>
      </w:r>
    </w:p>
    <w:p w14:paraId="2EBB12D8" w14:textId="77777777" w:rsidR="00BF0B99" w:rsidRPr="00E83FED" w:rsidRDefault="00BF0B99" w:rsidP="00BF0B99">
      <w:pPr>
        <w:pStyle w:val="Akapitzlist"/>
        <w:jc w:val="both"/>
        <w:rPr>
          <w:rFonts w:cstheme="minorHAnsi"/>
          <w:sz w:val="22"/>
          <w:szCs w:val="22"/>
        </w:rPr>
      </w:pPr>
    </w:p>
    <w:p w14:paraId="69CA4AB8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Wykonawca prosi o potwierdzenie czy kompleksowy koszt Nadzoru Archeologicznego i prac z tym związanych leży po stronie Zamawiającego czy Wykonawcy ? Jeżeli Wykonawcy to proszę o wskazanie pozycji przedmiarowej gdzie jest to zawarte.</w:t>
      </w:r>
    </w:p>
    <w:p w14:paraId="10A168E9" w14:textId="3F43F80E" w:rsidR="00E83FED" w:rsidRDefault="00F45E32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 w:rsidR="0028245C">
        <w:rPr>
          <w:rFonts w:cstheme="minorHAnsi"/>
          <w:b/>
          <w:bCs/>
        </w:rPr>
        <w:t xml:space="preserve"> </w:t>
      </w:r>
      <w:r w:rsidR="0028245C" w:rsidRPr="0028245C">
        <w:rPr>
          <w:rFonts w:cstheme="minorHAnsi"/>
          <w:bCs/>
        </w:rPr>
        <w:t>Zamawiający informuje</w:t>
      </w:r>
      <w:r w:rsidR="0028245C" w:rsidRPr="0028245C">
        <w:rPr>
          <w:rFonts w:cstheme="minorHAnsi"/>
          <w:sz w:val="22"/>
          <w:szCs w:val="22"/>
        </w:rPr>
        <w:t>, że</w:t>
      </w:r>
      <w:r w:rsidR="0028245C">
        <w:rPr>
          <w:rFonts w:cstheme="minorHAnsi"/>
          <w:sz w:val="22"/>
          <w:szCs w:val="22"/>
        </w:rPr>
        <w:t xml:space="preserve"> ko</w:t>
      </w:r>
      <w:r w:rsidR="0028245C" w:rsidRPr="00E83FED">
        <w:rPr>
          <w:rFonts w:cstheme="minorHAnsi"/>
          <w:sz w:val="22"/>
          <w:szCs w:val="22"/>
        </w:rPr>
        <w:t>szt Nadzoru Archeologicznego i prac z tym związanych leży po stronie Zamawiającego</w:t>
      </w:r>
      <w:r w:rsidR="0028245C">
        <w:rPr>
          <w:rFonts w:cstheme="minorHAnsi"/>
          <w:sz w:val="22"/>
          <w:szCs w:val="22"/>
        </w:rPr>
        <w:t>.</w:t>
      </w:r>
    </w:p>
    <w:p w14:paraId="2D9012A5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1B4273FC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Wykonawca prosi o potwierdzenie, że przedmiotowa inwestycja nie wymaga wycinki drzew i krzewów, oraz nadzoru dendrologicznego i saperskiego.</w:t>
      </w:r>
    </w:p>
    <w:p w14:paraId="08F5CFF4" w14:textId="3FE7EB8B" w:rsidR="00F45E32" w:rsidRDefault="00F45E32" w:rsidP="006C6DA5">
      <w:pPr>
        <w:pStyle w:val="Akapitzlist"/>
        <w:jc w:val="both"/>
      </w:pPr>
      <w:r w:rsidRPr="0010098E">
        <w:rPr>
          <w:rFonts w:cstheme="minorHAnsi"/>
          <w:b/>
          <w:bCs/>
        </w:rPr>
        <w:t>Odpowiedź:</w:t>
      </w:r>
      <w:r w:rsidR="0028245C">
        <w:rPr>
          <w:rFonts w:cstheme="minorHAnsi"/>
          <w:b/>
          <w:bCs/>
        </w:rPr>
        <w:t xml:space="preserve"> </w:t>
      </w:r>
      <w:r w:rsidR="0028245C" w:rsidRPr="0028245C">
        <w:rPr>
          <w:rFonts w:cstheme="minorHAnsi"/>
          <w:bCs/>
        </w:rPr>
        <w:t>Zamawiający informuje</w:t>
      </w:r>
      <w:r w:rsidR="0028245C" w:rsidRPr="0028245C">
        <w:rPr>
          <w:rFonts w:cstheme="minorHAnsi"/>
          <w:sz w:val="22"/>
          <w:szCs w:val="22"/>
        </w:rPr>
        <w:t>,</w:t>
      </w:r>
      <w:r w:rsidR="006C6DA5">
        <w:rPr>
          <w:rFonts w:cstheme="minorHAnsi"/>
          <w:sz w:val="22"/>
          <w:szCs w:val="22"/>
        </w:rPr>
        <w:t xml:space="preserve"> że n</w:t>
      </w:r>
      <w:r w:rsidR="006C6DA5">
        <w:t>iniejsza inwestycja nie wymaga wycinki drzew i krzewów, zgodnie ze stanem na dzień opracowania dokumentacji. Zgodnie z decyzją pozwolenia na budowę nr AB.6740.4.20.2024.KMY organ administracji budowlanej nie wymaga nadzoru dendrologicznego czy saperskiego.</w:t>
      </w:r>
    </w:p>
    <w:p w14:paraId="6AF55258" w14:textId="77777777" w:rsidR="006B5F20" w:rsidRPr="00E83FED" w:rsidRDefault="006B5F20" w:rsidP="006C6DA5">
      <w:pPr>
        <w:pStyle w:val="Akapitzlist"/>
        <w:jc w:val="both"/>
        <w:rPr>
          <w:rFonts w:cstheme="minorHAnsi"/>
          <w:sz w:val="22"/>
          <w:szCs w:val="22"/>
        </w:rPr>
      </w:pPr>
    </w:p>
    <w:p w14:paraId="3F5F23FD" w14:textId="3D1C06ED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Dot. części II: w przedmiarze  branży drogowej pozycja 8.5 mówi o ,,Nawierzchni z kostki betonowej ostrzegawczej typu „STOP” 40x40x8cm'', natomiast dokumentacja projektowa wskazuje na wymiary 35x35x8 cm  i 40x40x8. Jaką należy przyjąć?</w:t>
      </w:r>
    </w:p>
    <w:p w14:paraId="5158B9ED" w14:textId="13966003" w:rsidR="00F45E32" w:rsidRDefault="00F45E32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 w:rsidR="0028245C" w:rsidRPr="0028245C">
        <w:rPr>
          <w:rFonts w:cstheme="minorHAnsi"/>
          <w:bCs/>
        </w:rPr>
        <w:t xml:space="preserve"> Zamawiający informuje</w:t>
      </w:r>
      <w:r w:rsidR="0028245C" w:rsidRPr="0028245C">
        <w:rPr>
          <w:rFonts w:cstheme="minorHAnsi"/>
          <w:sz w:val="22"/>
          <w:szCs w:val="22"/>
        </w:rPr>
        <w:t>,</w:t>
      </w:r>
      <w:r w:rsidR="0028245C">
        <w:rPr>
          <w:rFonts w:cstheme="minorHAnsi"/>
          <w:sz w:val="22"/>
          <w:szCs w:val="22"/>
        </w:rPr>
        <w:t xml:space="preserve"> że należy wykonać zgodnie z dokumentacja projektową.</w:t>
      </w:r>
    </w:p>
    <w:p w14:paraId="0AEDFFAD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4933D692" w14:textId="47048606" w:rsidR="006C6DA5" w:rsidRDefault="006C6DA5" w:rsidP="006C6DA5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6C6DA5">
        <w:rPr>
          <w:rFonts w:cstheme="minorHAnsi"/>
          <w:sz w:val="22"/>
          <w:szCs w:val="22"/>
        </w:rPr>
        <w:t>Dot. części II: prosimy o doprecyzowanie typu  kostki (holand, behaton) na zja</w:t>
      </w:r>
      <w:r>
        <w:rPr>
          <w:rFonts w:cstheme="minorHAnsi"/>
          <w:sz w:val="22"/>
          <w:szCs w:val="22"/>
        </w:rPr>
        <w:t xml:space="preserve">zdach i </w:t>
      </w:r>
      <w:r w:rsidRPr="004F7F97">
        <w:rPr>
          <w:rFonts w:cstheme="minorHAnsi"/>
          <w:sz w:val="22"/>
          <w:szCs w:val="22"/>
        </w:rPr>
        <w:t>skrzyżowaniu wyniesionym?</w:t>
      </w:r>
    </w:p>
    <w:p w14:paraId="6776463E" w14:textId="3F71B3C8" w:rsidR="006C6DA5" w:rsidRDefault="006C6DA5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>
        <w:rPr>
          <w:rFonts w:cstheme="minorHAnsi"/>
          <w:b/>
          <w:bCs/>
        </w:rPr>
        <w:t xml:space="preserve"> </w:t>
      </w:r>
      <w:r w:rsidRPr="0028245C">
        <w:rPr>
          <w:rFonts w:cstheme="minorHAnsi"/>
          <w:bCs/>
        </w:rPr>
        <w:t>Zamawiający informuje</w:t>
      </w:r>
      <w:r w:rsidRPr="0028245C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</w:t>
      </w:r>
      <w:r w:rsidRPr="006C6DA5">
        <w:rPr>
          <w:rFonts w:cstheme="minorHAnsi"/>
          <w:sz w:val="22"/>
          <w:szCs w:val="22"/>
        </w:rPr>
        <w:t>że na zjazdach i skrzyżowaniu wyniesionym należy zastosować kostkę typu holand oraz uwzględnić założenia projektowe „wyniesienie drogi z kostki bez fazowej”</w:t>
      </w:r>
      <w:r>
        <w:rPr>
          <w:rFonts w:cstheme="minorHAnsi"/>
          <w:sz w:val="22"/>
          <w:szCs w:val="22"/>
        </w:rPr>
        <w:t>.</w:t>
      </w:r>
    </w:p>
    <w:p w14:paraId="080AD1C8" w14:textId="77777777" w:rsidR="006C6DA5" w:rsidRPr="006C6DA5" w:rsidRDefault="006C6DA5" w:rsidP="006C6DA5">
      <w:pPr>
        <w:pStyle w:val="Akapitzlist"/>
        <w:jc w:val="both"/>
        <w:rPr>
          <w:rFonts w:cstheme="minorHAnsi"/>
          <w:sz w:val="22"/>
          <w:szCs w:val="22"/>
        </w:rPr>
      </w:pPr>
    </w:p>
    <w:p w14:paraId="7C620DD8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 xml:space="preserve">Dot. części II: prosimy o umieszczenie projektu SOR za część  II zadania. </w:t>
      </w:r>
    </w:p>
    <w:p w14:paraId="58BA15DF" w14:textId="7A9451BF" w:rsidR="00E83FED" w:rsidRDefault="00F45E32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 w:rsidR="0028245C">
        <w:rPr>
          <w:rFonts w:cstheme="minorHAnsi"/>
          <w:b/>
          <w:bCs/>
        </w:rPr>
        <w:t xml:space="preserve"> </w:t>
      </w:r>
      <w:r w:rsidR="0028245C" w:rsidRPr="0028245C">
        <w:rPr>
          <w:rFonts w:cstheme="minorHAnsi"/>
          <w:bCs/>
        </w:rPr>
        <w:t>Zamawiający informuje</w:t>
      </w:r>
      <w:r w:rsidR="0028245C" w:rsidRPr="0028245C">
        <w:rPr>
          <w:rFonts w:cstheme="minorHAnsi"/>
          <w:sz w:val="22"/>
          <w:szCs w:val="22"/>
        </w:rPr>
        <w:t>,</w:t>
      </w:r>
      <w:r w:rsidR="0028245C">
        <w:rPr>
          <w:rFonts w:cstheme="minorHAnsi"/>
          <w:sz w:val="22"/>
          <w:szCs w:val="22"/>
        </w:rPr>
        <w:t xml:space="preserve"> że SOR został załączony.</w:t>
      </w:r>
    </w:p>
    <w:p w14:paraId="27111834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75E5F655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Dot. części II: czy pielęgnacja ręczna wykonanych siewem trawników parkowych obowiązuje w całym okresie gwarancyjnym?</w:t>
      </w:r>
    </w:p>
    <w:p w14:paraId="1228116B" w14:textId="3F23A2BF" w:rsidR="00E83FED" w:rsidRDefault="00F45E32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 w:rsidR="0028245C" w:rsidRPr="0028245C">
        <w:rPr>
          <w:rFonts w:cstheme="minorHAnsi"/>
          <w:bCs/>
        </w:rPr>
        <w:t xml:space="preserve"> Zamawiający informuje</w:t>
      </w:r>
      <w:r w:rsidR="0028245C" w:rsidRPr="0028245C">
        <w:rPr>
          <w:rFonts w:cstheme="minorHAnsi"/>
          <w:sz w:val="22"/>
          <w:szCs w:val="22"/>
        </w:rPr>
        <w:t>,</w:t>
      </w:r>
      <w:r w:rsidR="0028245C">
        <w:rPr>
          <w:rFonts w:cstheme="minorHAnsi"/>
          <w:sz w:val="22"/>
          <w:szCs w:val="22"/>
        </w:rPr>
        <w:t xml:space="preserve"> że tak zgodnie z SSTWiORB.</w:t>
      </w:r>
    </w:p>
    <w:p w14:paraId="55274031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3F85B535" w14:textId="3B5B5160" w:rsidR="00E83FED" w:rsidRDefault="006C6DA5" w:rsidP="008D2AC9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6C6DA5">
        <w:rPr>
          <w:rFonts w:cstheme="minorHAnsi"/>
          <w:sz w:val="22"/>
          <w:szCs w:val="22"/>
        </w:rPr>
        <w:t>Dot. części I: 1. w dokumentacji projektowej oznakowanie poziome widnieje jako cienkowarstwowe, natomiast w SST jako grubowarstwowe. Jakie należy przyjąć do kalkulacji?</w:t>
      </w:r>
    </w:p>
    <w:p w14:paraId="5DD68A97" w14:textId="52C3734D" w:rsidR="006C6DA5" w:rsidRDefault="006C6DA5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 w:rsidRPr="0028245C">
        <w:rPr>
          <w:rFonts w:cstheme="minorHAnsi"/>
          <w:bCs/>
        </w:rPr>
        <w:t xml:space="preserve"> Zamawiający informuje</w:t>
      </w:r>
      <w:r w:rsidRPr="0028245C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że n</w:t>
      </w:r>
      <w:r w:rsidRPr="006C6DA5">
        <w:rPr>
          <w:rFonts w:cstheme="minorHAnsi"/>
          <w:sz w:val="22"/>
          <w:szCs w:val="22"/>
        </w:rPr>
        <w:t>ależy przyjąć cienkowarstwowe.</w:t>
      </w:r>
    </w:p>
    <w:p w14:paraId="55DA5AA1" w14:textId="77777777" w:rsidR="006C6DA5" w:rsidRPr="006C6DA5" w:rsidRDefault="006C6DA5" w:rsidP="006C6DA5">
      <w:pPr>
        <w:pStyle w:val="Akapitzlist"/>
        <w:jc w:val="both"/>
        <w:rPr>
          <w:rFonts w:cstheme="minorHAnsi"/>
          <w:sz w:val="22"/>
          <w:szCs w:val="22"/>
        </w:rPr>
      </w:pPr>
    </w:p>
    <w:p w14:paraId="078594A3" w14:textId="63C10B8D" w:rsidR="00E83FED" w:rsidRPr="006C6DA5" w:rsidRDefault="006C6DA5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6C6DA5">
        <w:rPr>
          <w:rFonts w:cstheme="minorHAnsi"/>
          <w:sz w:val="22"/>
          <w:szCs w:val="22"/>
        </w:rPr>
        <w:t>Dot. części I i II: grubość blachy dla tarcz znaków w projekcie wynosi 1,5mm, w SST co najmniej 1,25m. Jaką grubość należy przyjąć do kalkulacji?</w:t>
      </w:r>
    </w:p>
    <w:p w14:paraId="34D3C73A" w14:textId="3B8ED5C3" w:rsidR="006C6DA5" w:rsidRDefault="006C6DA5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6C6DA5">
        <w:rPr>
          <w:rFonts w:cstheme="minorHAnsi"/>
          <w:b/>
          <w:bCs/>
        </w:rPr>
        <w:t>Odpowiedź:</w:t>
      </w:r>
      <w:r w:rsidRPr="006C6DA5">
        <w:rPr>
          <w:rFonts w:cstheme="minorHAnsi"/>
          <w:bCs/>
        </w:rPr>
        <w:t xml:space="preserve"> Zamawiający informuje</w:t>
      </w:r>
      <w:r w:rsidRPr="006C6DA5">
        <w:rPr>
          <w:rFonts w:cstheme="minorHAnsi"/>
          <w:sz w:val="22"/>
          <w:szCs w:val="22"/>
        </w:rPr>
        <w:t>, że zgodnie z SSTWiORB</w:t>
      </w:r>
      <w:r>
        <w:rPr>
          <w:rFonts w:cstheme="minorHAnsi"/>
          <w:sz w:val="22"/>
          <w:szCs w:val="22"/>
        </w:rPr>
        <w:t>.</w:t>
      </w:r>
    </w:p>
    <w:p w14:paraId="71AB5D93" w14:textId="77777777" w:rsidR="006C6DA5" w:rsidRPr="00E83FED" w:rsidRDefault="006C6DA5" w:rsidP="006C6DA5">
      <w:pPr>
        <w:pStyle w:val="Akapitzlist"/>
        <w:jc w:val="both"/>
        <w:rPr>
          <w:rFonts w:cstheme="minorHAnsi"/>
          <w:sz w:val="22"/>
          <w:szCs w:val="22"/>
        </w:rPr>
      </w:pPr>
    </w:p>
    <w:p w14:paraId="6F606B40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Dot. części I i II: czy Zamawiający przewiduje możliwość całościowego zamknięcia danego odcinka drogi na czas trwania robót?</w:t>
      </w:r>
    </w:p>
    <w:p w14:paraId="60FF6F2F" w14:textId="5631B208" w:rsidR="00E83FED" w:rsidRDefault="00F45E32" w:rsidP="006C6DA5">
      <w:pPr>
        <w:pStyle w:val="Akapitzlist"/>
        <w:jc w:val="both"/>
        <w:rPr>
          <w:rFonts w:cstheme="minorHAnsi"/>
          <w:bCs/>
        </w:rPr>
      </w:pPr>
      <w:r w:rsidRPr="0010098E">
        <w:rPr>
          <w:rFonts w:cstheme="minorHAnsi"/>
          <w:b/>
          <w:bCs/>
        </w:rPr>
        <w:t>Odpowiedź:</w:t>
      </w:r>
      <w:r w:rsidR="0028245C" w:rsidRPr="0028245C">
        <w:rPr>
          <w:rFonts w:cstheme="minorHAnsi"/>
          <w:sz w:val="22"/>
          <w:szCs w:val="22"/>
        </w:rPr>
        <w:t xml:space="preserve"> </w:t>
      </w:r>
      <w:r w:rsidR="0028245C" w:rsidRPr="0028245C">
        <w:rPr>
          <w:rFonts w:cstheme="minorHAnsi"/>
          <w:bCs/>
        </w:rPr>
        <w:t>Zamawiający informuje</w:t>
      </w:r>
      <w:r w:rsidR="0028245C">
        <w:rPr>
          <w:rFonts w:cstheme="minorHAnsi"/>
          <w:bCs/>
        </w:rPr>
        <w:t>, że nie przewiduje możliwości całkowitego zamknięcia danego odcinka drogi na czas trwania robót.</w:t>
      </w:r>
    </w:p>
    <w:p w14:paraId="4B87D0D2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42593E82" w14:textId="70D4D9B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Proszę o załączenie projektu SOR do części 2</w:t>
      </w:r>
      <w:r w:rsidR="006C6DA5">
        <w:rPr>
          <w:rFonts w:cstheme="minorHAnsi"/>
          <w:sz w:val="22"/>
          <w:szCs w:val="22"/>
        </w:rPr>
        <w:t>.</w:t>
      </w:r>
    </w:p>
    <w:p w14:paraId="74BFD24C" w14:textId="3462E20E" w:rsidR="00E83FED" w:rsidRDefault="00F45E32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 w:rsidR="0028245C" w:rsidRPr="0028245C">
        <w:rPr>
          <w:rFonts w:cstheme="minorHAnsi"/>
          <w:bCs/>
        </w:rPr>
        <w:t xml:space="preserve"> Zamawiający informuje</w:t>
      </w:r>
      <w:r w:rsidR="0028245C" w:rsidRPr="0028245C">
        <w:rPr>
          <w:rFonts w:cstheme="minorHAnsi"/>
          <w:sz w:val="22"/>
          <w:szCs w:val="22"/>
        </w:rPr>
        <w:t>,</w:t>
      </w:r>
      <w:r w:rsidR="0028245C">
        <w:rPr>
          <w:rFonts w:cstheme="minorHAnsi"/>
          <w:sz w:val="22"/>
          <w:szCs w:val="22"/>
        </w:rPr>
        <w:t xml:space="preserve"> że SOR został załączony.</w:t>
      </w:r>
    </w:p>
    <w:p w14:paraId="5086FDCA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7DF39BFA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 xml:space="preserve">Prosimy o potwierdzenie, że na etapie składania ofert Wykonawca nie jest zobowiązany do składania wraz z ofertą kosztorysu ofertowego. </w:t>
      </w:r>
    </w:p>
    <w:p w14:paraId="65C30BE4" w14:textId="06AC1E0C" w:rsidR="006C6DA5" w:rsidRDefault="00F45E32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 w:rsidR="00F43CBF" w:rsidRPr="00F43CBF">
        <w:rPr>
          <w:rFonts w:cstheme="minorHAnsi"/>
          <w:bCs/>
        </w:rPr>
        <w:t xml:space="preserve"> </w:t>
      </w:r>
      <w:r w:rsidR="00F43CBF" w:rsidRPr="0028245C">
        <w:rPr>
          <w:rFonts w:cstheme="minorHAnsi"/>
          <w:bCs/>
        </w:rPr>
        <w:t>Zamawiający informuje</w:t>
      </w:r>
      <w:r w:rsidR="00F43CBF" w:rsidRPr="0028245C">
        <w:rPr>
          <w:rFonts w:cstheme="minorHAnsi"/>
          <w:sz w:val="22"/>
          <w:szCs w:val="22"/>
        </w:rPr>
        <w:t>,</w:t>
      </w:r>
      <w:r w:rsidR="00F43CBF">
        <w:rPr>
          <w:rFonts w:cstheme="minorHAnsi"/>
          <w:sz w:val="22"/>
          <w:szCs w:val="22"/>
        </w:rPr>
        <w:t xml:space="preserve"> że zgodnie ze wzorem umowy § 9 pkt 1.</w:t>
      </w:r>
    </w:p>
    <w:p w14:paraId="14095B46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0B80DA2B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 xml:space="preserve">Wykonawca stwierdził rozbieżność pomiędzy Projektem Zagospodarowania Terenu i Projektem Technicznym. Różnica dotyczy między innymi konstrukcji na skrzyżowaniu w km 0+308,00 etap </w:t>
      </w:r>
    </w:p>
    <w:p w14:paraId="693E65C8" w14:textId="171597A8" w:rsidR="00E83FED" w:rsidRPr="00E83FED" w:rsidRDefault="00E83FED" w:rsidP="00F45E32">
      <w:pPr>
        <w:pStyle w:val="Akapitzlist"/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Proszę o określenie, wg którego projektu Wykonawca powinien wyko</w:t>
      </w:r>
      <w:r w:rsidR="006C6DA5">
        <w:rPr>
          <w:rFonts w:cstheme="minorHAnsi"/>
          <w:sz w:val="22"/>
          <w:szCs w:val="22"/>
        </w:rPr>
        <w:t>nać wycenę.</w:t>
      </w:r>
    </w:p>
    <w:p w14:paraId="38453C31" w14:textId="58513C1A" w:rsidR="006C6DA5" w:rsidRPr="006C6DA5" w:rsidRDefault="00F45E32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 w:rsidR="00F43CBF" w:rsidRPr="00F43CBF">
        <w:rPr>
          <w:rFonts w:cstheme="minorHAnsi"/>
          <w:bCs/>
        </w:rPr>
        <w:t xml:space="preserve"> </w:t>
      </w:r>
      <w:r w:rsidR="00F43CBF" w:rsidRPr="0028245C">
        <w:rPr>
          <w:rFonts w:cstheme="minorHAnsi"/>
          <w:bCs/>
        </w:rPr>
        <w:t>Zamawiający informuje</w:t>
      </w:r>
      <w:r w:rsidR="00F43CBF" w:rsidRPr="0028245C">
        <w:rPr>
          <w:rFonts w:cstheme="minorHAnsi"/>
          <w:sz w:val="22"/>
          <w:szCs w:val="22"/>
        </w:rPr>
        <w:t>,</w:t>
      </w:r>
      <w:r w:rsidR="00F43CBF">
        <w:rPr>
          <w:rFonts w:cstheme="minorHAnsi"/>
          <w:sz w:val="22"/>
          <w:szCs w:val="22"/>
        </w:rPr>
        <w:t xml:space="preserve"> że należy wykonać </w:t>
      </w:r>
      <w:r w:rsidR="006C6DA5">
        <w:rPr>
          <w:rFonts w:cstheme="minorHAnsi"/>
          <w:sz w:val="22"/>
          <w:szCs w:val="22"/>
        </w:rPr>
        <w:t>zgodnie z Projektem Technicznym.</w:t>
      </w:r>
    </w:p>
    <w:p w14:paraId="64A47712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Przy założeniu, że opornik ma być układany na całym obrysie zjazdów (poza frontem gdzie jest krawężnik najazdowy) oraz na drodze przy zmianie nawierzchni asfalt / kostka to ilość kształtuje się na poziomie 355 mb a nie 199 mb jak mówi przedmiar. Wykonawca prosi o korektę przedmiaru.</w:t>
      </w:r>
    </w:p>
    <w:p w14:paraId="1478DED5" w14:textId="3F7B87D7" w:rsidR="00E83FED" w:rsidRDefault="00F45E32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 w:rsidR="00F43CBF">
        <w:rPr>
          <w:rFonts w:cstheme="minorHAnsi"/>
          <w:b/>
          <w:bCs/>
        </w:rPr>
        <w:t xml:space="preserve"> </w:t>
      </w:r>
      <w:r w:rsidR="00F43CBF" w:rsidRPr="0028245C">
        <w:rPr>
          <w:rFonts w:cstheme="minorHAnsi"/>
          <w:bCs/>
        </w:rPr>
        <w:t>Zamawiający informuje</w:t>
      </w:r>
      <w:r w:rsidR="00F43CBF" w:rsidRPr="0028245C">
        <w:rPr>
          <w:rFonts w:cstheme="minorHAnsi"/>
          <w:sz w:val="22"/>
          <w:szCs w:val="22"/>
        </w:rPr>
        <w:t>,</w:t>
      </w:r>
      <w:r w:rsidR="00F43CBF">
        <w:rPr>
          <w:rFonts w:cstheme="minorHAnsi"/>
          <w:sz w:val="22"/>
          <w:szCs w:val="22"/>
        </w:rPr>
        <w:t xml:space="preserve"> że przedmiar po korekcie został załączony.</w:t>
      </w:r>
    </w:p>
    <w:p w14:paraId="01170725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7C095D6E" w14:textId="535CFBB2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Opinia geotechniczna dla etapu II przedstawia warunki gruntowe do km ok 0+410, tymczasem zakres inwestycji sięga do km 0+594,47 (zakres drogowy + dodatkowe 200 mb kolektora kanalizacyjnego). Wykonawca prosi o załączenie opracowania brakującego odcinka tym bardziej, że jest to teren zbliżony do Strugi Toruńskiej</w:t>
      </w:r>
      <w:r w:rsidR="006C6DA5">
        <w:rPr>
          <w:rFonts w:cstheme="minorHAnsi"/>
          <w:sz w:val="22"/>
          <w:szCs w:val="22"/>
        </w:rPr>
        <w:t xml:space="preserve"> i może wykazywać słabą nośność.</w:t>
      </w:r>
    </w:p>
    <w:p w14:paraId="73922170" w14:textId="0AF90E19" w:rsidR="00F43CBF" w:rsidRPr="00F43CBF" w:rsidRDefault="00F45E32" w:rsidP="00F43CBF">
      <w:pPr>
        <w:pStyle w:val="Akapitzlist"/>
        <w:jc w:val="both"/>
        <w:rPr>
          <w:rFonts w:cstheme="minorHAnsi"/>
          <w:bCs/>
        </w:rPr>
      </w:pPr>
      <w:r w:rsidRPr="0010098E">
        <w:rPr>
          <w:rFonts w:cstheme="minorHAnsi"/>
          <w:b/>
          <w:bCs/>
        </w:rPr>
        <w:t>Odpowiedź:</w:t>
      </w:r>
      <w:r w:rsidR="00F43CBF">
        <w:rPr>
          <w:rFonts w:cstheme="minorHAnsi"/>
          <w:b/>
          <w:bCs/>
        </w:rPr>
        <w:t xml:space="preserve"> </w:t>
      </w:r>
      <w:r w:rsidR="00F43CBF" w:rsidRPr="00F43CBF">
        <w:rPr>
          <w:rFonts w:cstheme="minorHAnsi"/>
          <w:bCs/>
        </w:rPr>
        <w:t>Zamawiający informuje, że załączona opinia geotechniczna stanowi kompletne opracowanie. W trakcie wierceń prowadzono makroskopowe badania gruntów, które umożliwiają określenie parametrów geotechnicznych dla inwestycji.</w:t>
      </w:r>
    </w:p>
    <w:p w14:paraId="0E522CD1" w14:textId="6B79C738" w:rsidR="00E83FED" w:rsidRDefault="00F43CBF" w:rsidP="006C6DA5">
      <w:pPr>
        <w:pStyle w:val="Akapitzlist"/>
        <w:jc w:val="both"/>
        <w:rPr>
          <w:rFonts w:cstheme="minorHAnsi"/>
          <w:bCs/>
        </w:rPr>
      </w:pPr>
      <w:r w:rsidRPr="00F43CBF">
        <w:rPr>
          <w:rFonts w:cstheme="minorHAnsi"/>
          <w:bCs/>
        </w:rPr>
        <w:t>Opinia geotechniczna nie zwalnia wykonawcy z obowiązku szczegółowej klasyfikacji gruntów po wykonaniu korytowania, zgodnie z dokumentacja projektową.</w:t>
      </w:r>
    </w:p>
    <w:p w14:paraId="39DC92B3" w14:textId="77777777" w:rsidR="006C6DA5" w:rsidRPr="006C6DA5" w:rsidRDefault="006C6DA5" w:rsidP="006C6DA5">
      <w:pPr>
        <w:pStyle w:val="Akapitzlist"/>
        <w:jc w:val="both"/>
        <w:rPr>
          <w:rFonts w:cstheme="minorHAnsi"/>
          <w:bCs/>
        </w:rPr>
      </w:pPr>
    </w:p>
    <w:p w14:paraId="018DF81D" w14:textId="361177A1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W części opisowej do PZT etap II jest zapis „Projektowana jest wymiana włazów studni kanalizacji sanitarnej na włazy samopoziomujące wraz z wykonaniem nowego zwieńczenia studni”, proszę o wskazanie pozycji pr</w:t>
      </w:r>
      <w:r w:rsidR="006C6DA5">
        <w:rPr>
          <w:rFonts w:cstheme="minorHAnsi"/>
          <w:sz w:val="22"/>
          <w:szCs w:val="22"/>
        </w:rPr>
        <w:t>zedmiarowej gdzie jest to ujęte.</w:t>
      </w:r>
    </w:p>
    <w:p w14:paraId="3E742E20" w14:textId="5DF4BCDC" w:rsidR="00E83FED" w:rsidRDefault="00F45E32" w:rsidP="006C6DA5">
      <w:pPr>
        <w:pStyle w:val="Akapitzlist"/>
        <w:jc w:val="both"/>
        <w:rPr>
          <w:rFonts w:cstheme="minorHAnsi"/>
          <w:bCs/>
        </w:rPr>
      </w:pPr>
      <w:r w:rsidRPr="0010098E">
        <w:rPr>
          <w:rFonts w:cstheme="minorHAnsi"/>
          <w:b/>
          <w:bCs/>
        </w:rPr>
        <w:t>Odpowiedź:</w:t>
      </w:r>
      <w:r w:rsidR="00F43CBF">
        <w:rPr>
          <w:rFonts w:cstheme="minorHAnsi"/>
          <w:b/>
          <w:bCs/>
        </w:rPr>
        <w:t xml:space="preserve"> </w:t>
      </w:r>
      <w:r w:rsidR="00F43CBF" w:rsidRPr="00F43CBF">
        <w:rPr>
          <w:rFonts w:cstheme="minorHAnsi"/>
          <w:bCs/>
        </w:rPr>
        <w:t>Zamawiający informuje, że należy ująć w pozycjach 1.1.3, 3.1.1 i 3.1.2 branży sanitarnej.</w:t>
      </w:r>
    </w:p>
    <w:p w14:paraId="10FE29FA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0A1A674F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Czy w związku w ukształtowaniem terenu oraz braku dokumentacji geotechnicznej na końcu odcinka etapu II tj. w km 0+410 – 0+594,47 Wykonawca w kalkulacji powinien przewidzieć dodatkowe ilości robót ziemnych (nasyp, wymiana gruntu) do wykonania? Jeżeli tak to proszę o załączenie stosownych pozycji do przedmiaru.</w:t>
      </w:r>
    </w:p>
    <w:p w14:paraId="537B72C0" w14:textId="679EAD3C" w:rsidR="00F43CBF" w:rsidRPr="00F43CBF" w:rsidRDefault="00F45E32" w:rsidP="00F43CBF">
      <w:pPr>
        <w:pStyle w:val="Akapitzlist"/>
        <w:jc w:val="both"/>
        <w:rPr>
          <w:rFonts w:cstheme="minorHAnsi"/>
          <w:bCs/>
        </w:rPr>
      </w:pPr>
      <w:r w:rsidRPr="0010098E">
        <w:rPr>
          <w:rFonts w:cstheme="minorHAnsi"/>
          <w:b/>
          <w:bCs/>
        </w:rPr>
        <w:lastRenderedPageBreak/>
        <w:t>Odpowiedź:</w:t>
      </w:r>
      <w:r w:rsidR="00F43CBF" w:rsidRPr="00F43CBF">
        <w:rPr>
          <w:rFonts w:cstheme="minorHAnsi"/>
          <w:bCs/>
        </w:rPr>
        <w:t xml:space="preserve"> Zamawiający informuje, że załączona opinia geotechniczna stanowi kompletne opracowanie. W trakcie wierceń prowadzono makroskopowe badania gruntów, które umożliwiają określenie parametrów geotechnicznych dla inwestycji.</w:t>
      </w:r>
    </w:p>
    <w:p w14:paraId="31F9ECEF" w14:textId="03A54E29" w:rsidR="00E83FED" w:rsidRDefault="00F43CBF" w:rsidP="006C6DA5">
      <w:pPr>
        <w:pStyle w:val="Akapitzlist"/>
        <w:jc w:val="both"/>
        <w:rPr>
          <w:rFonts w:cstheme="minorHAnsi"/>
          <w:bCs/>
        </w:rPr>
      </w:pPr>
      <w:r w:rsidRPr="00F43CBF">
        <w:rPr>
          <w:rFonts w:cstheme="minorHAnsi"/>
          <w:bCs/>
        </w:rPr>
        <w:t>Opinia geotechniczna nie zwalnia wykonawcy z obowiązku szczegółowej klasyfikacji gruntów po wykonaniu korytowania, zgo</w:t>
      </w:r>
      <w:r w:rsidR="006C6DA5">
        <w:rPr>
          <w:rFonts w:cstheme="minorHAnsi"/>
          <w:bCs/>
        </w:rPr>
        <w:t>dnie z dokumentacja projektową.</w:t>
      </w:r>
    </w:p>
    <w:p w14:paraId="77B43975" w14:textId="77777777" w:rsidR="006C6DA5" w:rsidRPr="006C6DA5" w:rsidRDefault="006C6DA5" w:rsidP="006C6DA5">
      <w:pPr>
        <w:pStyle w:val="Akapitzlist"/>
        <w:jc w:val="both"/>
        <w:rPr>
          <w:rFonts w:cstheme="minorHAnsi"/>
          <w:bCs/>
        </w:rPr>
      </w:pPr>
    </w:p>
    <w:p w14:paraId="5C035F3E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 xml:space="preserve">W związku z nieścisłościami oraz brakami w dokumentacji projektowej jak i brakiem przedmiaru dla etapu I Wykonawca prosi o zmianę terminu składania ofert na 12.03.2026 r. </w:t>
      </w:r>
    </w:p>
    <w:p w14:paraId="0869C63D" w14:textId="148EDEED" w:rsidR="00E83FED" w:rsidRDefault="00F45E32" w:rsidP="006C6DA5">
      <w:pPr>
        <w:pStyle w:val="Akapitzlist"/>
        <w:jc w:val="both"/>
        <w:rPr>
          <w:rFonts w:cstheme="minorHAnsi"/>
          <w:bCs/>
        </w:rPr>
      </w:pPr>
      <w:r w:rsidRPr="0010098E">
        <w:rPr>
          <w:rFonts w:cstheme="minorHAnsi"/>
          <w:b/>
          <w:bCs/>
        </w:rPr>
        <w:t>Odpowiedź:</w:t>
      </w:r>
      <w:r w:rsidR="00411836">
        <w:rPr>
          <w:rFonts w:cstheme="minorHAnsi"/>
          <w:b/>
          <w:bCs/>
        </w:rPr>
        <w:t xml:space="preserve"> </w:t>
      </w:r>
      <w:r w:rsidR="00411836" w:rsidRPr="00411836">
        <w:rPr>
          <w:rFonts w:cstheme="minorHAnsi"/>
          <w:bCs/>
        </w:rPr>
        <w:t>Zamawiający informuje, że termin skła</w:t>
      </w:r>
      <w:r w:rsidR="006C6DA5">
        <w:rPr>
          <w:rFonts w:cstheme="minorHAnsi"/>
          <w:bCs/>
        </w:rPr>
        <w:t>dania ofert został przesunięty.</w:t>
      </w:r>
    </w:p>
    <w:p w14:paraId="0ED85E77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5CE6B72C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Dotyczy części II: Pozycja kosztorysowa nr 10.1 i 10.3 dotyczy rozbiórki oraz ponownego montażu ogrodzeń, bramy i furtki. Wizja terenowa wskazuje, iż ogrodzenia te są betonowe oraz klinkierowe, co oznacza, iż nie ma możliwości ponownego montażu z tych samych materiałów. Czy Zamawiający w uzgodnieniu w właścicielem dopuszcza odtworzenie z innych (jakich?) materiałów?</w:t>
      </w:r>
    </w:p>
    <w:p w14:paraId="1A0E08D9" w14:textId="1DACB707" w:rsidR="00E83FED" w:rsidRDefault="00F45E32" w:rsidP="006C6DA5">
      <w:pPr>
        <w:pStyle w:val="Akapitzlist"/>
        <w:jc w:val="both"/>
        <w:rPr>
          <w:rFonts w:cstheme="minorHAnsi"/>
          <w:bCs/>
        </w:rPr>
      </w:pPr>
      <w:r w:rsidRPr="0010098E">
        <w:rPr>
          <w:rFonts w:cstheme="minorHAnsi"/>
          <w:b/>
          <w:bCs/>
        </w:rPr>
        <w:t>Odpowiedź:</w:t>
      </w:r>
      <w:r w:rsidR="00411836">
        <w:rPr>
          <w:rFonts w:cstheme="minorHAnsi"/>
          <w:b/>
          <w:bCs/>
        </w:rPr>
        <w:t xml:space="preserve"> </w:t>
      </w:r>
      <w:r w:rsidR="00411836" w:rsidRPr="00411836">
        <w:rPr>
          <w:rFonts w:cstheme="minorHAnsi"/>
          <w:bCs/>
        </w:rPr>
        <w:t>Zamawiający informuję, że Pozycje 10.1 i 10.3 dotyczą części ogrodzenia z przęseł metalowych oraz panelowych. Ogrodzenie betonowe i klinkierowe należy rozebrać i wykonać ponownie, z dostawą materiałów pierwotnych, bez zmiany ich rodzaju.</w:t>
      </w:r>
    </w:p>
    <w:p w14:paraId="05F63913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27763BF5" w14:textId="33DB7BD3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Dotyczy część II: Zwracamy się z prośbą o doprecyzowanie bądź zamieszenie rysunku dotyczącego zbrojenia ław fundamentowych  9 pozycja 10.10.</w:t>
      </w:r>
    </w:p>
    <w:p w14:paraId="7DE6F8A5" w14:textId="51F843DA" w:rsidR="00E83FED" w:rsidRDefault="00F45E32" w:rsidP="006C6DA5">
      <w:pPr>
        <w:pStyle w:val="Akapitzlist"/>
        <w:jc w:val="both"/>
        <w:rPr>
          <w:rFonts w:cstheme="minorHAnsi"/>
          <w:bCs/>
        </w:rPr>
      </w:pPr>
      <w:r w:rsidRPr="0010098E">
        <w:rPr>
          <w:rFonts w:cstheme="minorHAnsi"/>
          <w:b/>
          <w:bCs/>
        </w:rPr>
        <w:t>Odpowiedź:</w:t>
      </w:r>
      <w:r w:rsidR="00411836">
        <w:rPr>
          <w:rFonts w:cstheme="minorHAnsi"/>
          <w:b/>
          <w:bCs/>
        </w:rPr>
        <w:t xml:space="preserve"> </w:t>
      </w:r>
      <w:r w:rsidR="00411836" w:rsidRPr="00411836">
        <w:rPr>
          <w:rFonts w:cstheme="minorHAnsi"/>
          <w:bCs/>
        </w:rPr>
        <w:t>Zamawiający informuje, że Sekcja 10 dotyczy przestawienia istniejącego ogrodzenia. Należy</w:t>
      </w:r>
      <w:r w:rsidR="00411836">
        <w:rPr>
          <w:rFonts w:cstheme="minorHAnsi"/>
          <w:bCs/>
        </w:rPr>
        <w:t xml:space="preserve"> </w:t>
      </w:r>
      <w:r w:rsidR="00411836" w:rsidRPr="00411836">
        <w:rPr>
          <w:rFonts w:cstheme="minorHAnsi"/>
          <w:bCs/>
        </w:rPr>
        <w:t>wykonać z zachowaniem obecnych wymiarów i rodzaju.</w:t>
      </w:r>
    </w:p>
    <w:p w14:paraId="3C4FD3A5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20DDDF8F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Wykonawca prosi o potwierdzenie, że Zamawiający ma prawo dysponowania wszystkimi działkami wchodzącymi w skład przedmiotowej inwestycji.</w:t>
      </w:r>
    </w:p>
    <w:p w14:paraId="7AD6301C" w14:textId="5F33FE8D" w:rsidR="00E83FED" w:rsidRDefault="00F45E32" w:rsidP="006C6DA5">
      <w:pPr>
        <w:pStyle w:val="Akapitzlist"/>
        <w:jc w:val="both"/>
        <w:rPr>
          <w:rFonts w:cstheme="minorHAnsi"/>
          <w:bCs/>
        </w:rPr>
      </w:pPr>
      <w:r w:rsidRPr="0010098E">
        <w:rPr>
          <w:rFonts w:cstheme="minorHAnsi"/>
          <w:b/>
          <w:bCs/>
        </w:rPr>
        <w:t>Odpowiedź:</w:t>
      </w:r>
      <w:r w:rsidR="00411836">
        <w:rPr>
          <w:rFonts w:cstheme="minorHAnsi"/>
          <w:b/>
          <w:bCs/>
        </w:rPr>
        <w:t xml:space="preserve"> </w:t>
      </w:r>
      <w:r w:rsidR="00411836" w:rsidRPr="00411836">
        <w:rPr>
          <w:rFonts w:cstheme="minorHAnsi"/>
          <w:bCs/>
        </w:rPr>
        <w:t>Zamawiający informuje, że ma prawo do dysponowania wszystkimi działkami wchodzącymi w skład przedmiotowej inwestycji.</w:t>
      </w:r>
    </w:p>
    <w:p w14:paraId="68B95BA9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07CE0852" w14:textId="77777777" w:rsidR="006C6DA5" w:rsidRPr="006C6DA5" w:rsidRDefault="006C6DA5" w:rsidP="006C6DA5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6C6DA5">
        <w:rPr>
          <w:rFonts w:cstheme="minorHAnsi"/>
          <w:sz w:val="22"/>
          <w:szCs w:val="22"/>
        </w:rPr>
        <w:t>Wykonawca prosi o potwierdzenie, że w przypadku konieczności wycinki drzew Zamawiający dysponuje właściwymi dokumentami na to pozwalającymi.</w:t>
      </w:r>
      <w:r w:rsidRPr="006C6DA5">
        <w:rPr>
          <w:rFonts w:cstheme="minorHAnsi"/>
          <w:b/>
          <w:bCs/>
        </w:rPr>
        <w:t xml:space="preserve"> </w:t>
      </w:r>
    </w:p>
    <w:p w14:paraId="788B96D5" w14:textId="0621F155" w:rsidR="006C6DA5" w:rsidRPr="00E83FED" w:rsidRDefault="006C6DA5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>
        <w:rPr>
          <w:rFonts w:cstheme="minorHAnsi"/>
          <w:b/>
          <w:bCs/>
        </w:rPr>
        <w:t xml:space="preserve"> </w:t>
      </w:r>
      <w:r w:rsidRPr="0028245C">
        <w:rPr>
          <w:rFonts w:cstheme="minorHAnsi"/>
          <w:bCs/>
        </w:rPr>
        <w:t>Zamawiający informuje</w:t>
      </w:r>
      <w:r w:rsidRPr="0028245C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że n</w:t>
      </w:r>
      <w:r>
        <w:t>iniejsza inwestycja nie wymaga wycinki drzew i krzewów, zgodnie ze stanem na dzień opracowania dokumentacji. Zgodnie z decyzją pozwolenia na budowę nr AB.6740.4.20.2024.KMY organ administracji budowlanej nie wymaga nadzoru dendrologicznego czy saperskiego.</w:t>
      </w:r>
    </w:p>
    <w:p w14:paraId="6217268C" w14:textId="4439838C" w:rsidR="00E83FED" w:rsidRPr="00E83FED" w:rsidRDefault="00E83FED" w:rsidP="006C6DA5">
      <w:pPr>
        <w:pStyle w:val="Akapitzlist"/>
        <w:jc w:val="both"/>
        <w:rPr>
          <w:rFonts w:cstheme="minorHAnsi"/>
          <w:sz w:val="22"/>
          <w:szCs w:val="22"/>
        </w:rPr>
      </w:pPr>
    </w:p>
    <w:p w14:paraId="2D2EB91A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Czy Zamawiający w ramach przedmiotowej inwestycji przewiduje uzyskanie pozwolenia na użytkowanie? Jeżeli tak to w czyjej gestii leży zdobycie tego pozwolenia? I w jakim terminie?</w:t>
      </w:r>
    </w:p>
    <w:p w14:paraId="747FF807" w14:textId="29FE4693" w:rsidR="00E83FED" w:rsidRDefault="00F45E32" w:rsidP="006C6DA5">
      <w:pPr>
        <w:pStyle w:val="Akapitzlist"/>
        <w:jc w:val="both"/>
        <w:rPr>
          <w:rFonts w:cstheme="minorHAnsi"/>
          <w:bCs/>
        </w:rPr>
      </w:pPr>
      <w:r w:rsidRPr="0010098E">
        <w:rPr>
          <w:rFonts w:cstheme="minorHAnsi"/>
          <w:b/>
          <w:bCs/>
        </w:rPr>
        <w:t>Odpowiedź:</w:t>
      </w:r>
      <w:r w:rsidR="00411836">
        <w:rPr>
          <w:rFonts w:cstheme="minorHAnsi"/>
          <w:b/>
          <w:bCs/>
        </w:rPr>
        <w:t xml:space="preserve"> </w:t>
      </w:r>
      <w:r w:rsidR="00411836">
        <w:rPr>
          <w:rFonts w:cstheme="minorHAnsi"/>
          <w:bCs/>
        </w:rPr>
        <w:t>Z</w:t>
      </w:r>
      <w:r w:rsidR="00411836" w:rsidRPr="00411836">
        <w:rPr>
          <w:rFonts w:cstheme="minorHAnsi"/>
          <w:bCs/>
        </w:rPr>
        <w:t>amawiający informuje, że zgodnie ze wzorem umowy § 4 pkt 5.25).</w:t>
      </w:r>
    </w:p>
    <w:p w14:paraId="1AE649A0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6C5B1FB9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lastRenderedPageBreak/>
        <w:t>Wykonawca prosi o dołączenie projektu stałej organizacji ruchu dla etapu II przedmiotowego zadania celem wykonania rzetelnej kalkulacji.</w:t>
      </w:r>
    </w:p>
    <w:p w14:paraId="7EDCEDB8" w14:textId="0FA338E6" w:rsidR="00E83FED" w:rsidRDefault="00F45E32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 w:rsidR="00411836" w:rsidRPr="00411836">
        <w:rPr>
          <w:rFonts w:cstheme="minorHAnsi"/>
          <w:bCs/>
        </w:rPr>
        <w:t xml:space="preserve"> </w:t>
      </w:r>
      <w:r w:rsidR="00411836" w:rsidRPr="0028245C">
        <w:rPr>
          <w:rFonts w:cstheme="minorHAnsi"/>
          <w:bCs/>
        </w:rPr>
        <w:t>Zamawiający informuje</w:t>
      </w:r>
      <w:r w:rsidR="00411836" w:rsidRPr="0028245C">
        <w:rPr>
          <w:rFonts w:cstheme="minorHAnsi"/>
          <w:sz w:val="22"/>
          <w:szCs w:val="22"/>
        </w:rPr>
        <w:t>,</w:t>
      </w:r>
      <w:r w:rsidR="00411836">
        <w:rPr>
          <w:rFonts w:cstheme="minorHAnsi"/>
          <w:sz w:val="22"/>
          <w:szCs w:val="22"/>
        </w:rPr>
        <w:t xml:space="preserve"> że SOR został załączony.</w:t>
      </w:r>
    </w:p>
    <w:p w14:paraId="03CA84C2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7C98B33C" w14:textId="77777777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Wykonawca prosi o potwierdzenie, że w związku z pracami związanymi z budową kanalizacji deszczowej oraz doprowadzenia jej wraz z budową wylotu do Strugi Toruńskiej Wykonawca nie jest obarczony zdobyciem jakichkolwiek pozwoleń i poczynieniem jakichkolwiek ustaleń aby wspomniane prace móc prowadzić.</w:t>
      </w:r>
    </w:p>
    <w:p w14:paraId="09210DB2" w14:textId="0B53B89B" w:rsidR="00E83FED" w:rsidRDefault="00F45E32" w:rsidP="006C6DA5">
      <w:pPr>
        <w:pStyle w:val="Akapitzlist"/>
        <w:jc w:val="both"/>
        <w:rPr>
          <w:rFonts w:cstheme="minorHAnsi"/>
          <w:b/>
          <w:bCs/>
        </w:rPr>
      </w:pPr>
      <w:r w:rsidRPr="0010098E">
        <w:rPr>
          <w:rFonts w:cstheme="minorHAnsi"/>
          <w:b/>
          <w:bCs/>
        </w:rPr>
        <w:t>Odpowiedź:</w:t>
      </w:r>
      <w:r w:rsidR="00411836">
        <w:rPr>
          <w:rFonts w:cstheme="minorHAnsi"/>
          <w:b/>
          <w:bCs/>
        </w:rPr>
        <w:t xml:space="preserve"> </w:t>
      </w:r>
      <w:r w:rsidR="00411836" w:rsidRPr="00411836">
        <w:rPr>
          <w:rFonts w:cstheme="minorHAnsi"/>
          <w:bCs/>
        </w:rPr>
        <w:t>Zamawiający informuje, że prace należy wykonać zgodnie z decyzją  pozwolenia wodnoprawnego GR.ZUZ.410.228.025.PB.</w:t>
      </w:r>
      <w:r w:rsidR="00411836">
        <w:rPr>
          <w:rFonts w:cstheme="minorHAnsi"/>
          <w:b/>
          <w:bCs/>
        </w:rPr>
        <w:t xml:space="preserve"> </w:t>
      </w:r>
    </w:p>
    <w:p w14:paraId="25DDD9A4" w14:textId="77777777" w:rsidR="006C6DA5" w:rsidRPr="006C6DA5" w:rsidRDefault="006C6DA5" w:rsidP="006C6DA5">
      <w:pPr>
        <w:pStyle w:val="Akapitzlist"/>
        <w:jc w:val="both"/>
        <w:rPr>
          <w:rFonts w:cstheme="minorHAnsi"/>
          <w:b/>
          <w:bCs/>
        </w:rPr>
      </w:pPr>
    </w:p>
    <w:p w14:paraId="541713BE" w14:textId="323AE878" w:rsidR="00E83FED" w:rsidRPr="00E83FED" w:rsidRDefault="00E83FED" w:rsidP="00E83FED">
      <w:pPr>
        <w:pStyle w:val="Akapitzlist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E83FED">
        <w:rPr>
          <w:rFonts w:cstheme="minorHAnsi"/>
          <w:sz w:val="22"/>
          <w:szCs w:val="22"/>
        </w:rPr>
        <w:t>Dotyczy części II: Prosimy o potwierdzenie, iż założona nawierzchnia asfaltowa  ma  mieć łączną gr. 7 cm, tj. w-wa ścieralna 3 cm i w-wa wiążąca 4 cm i ma odniesienie do ruchu lekkiego czyli kategorii KR1, a nie KR0, tj. ruchu bardzo lekkiego.</w:t>
      </w:r>
    </w:p>
    <w:p w14:paraId="554082AD" w14:textId="4AF33F6B" w:rsidR="008C706B" w:rsidRPr="006B3B11" w:rsidRDefault="00F45E32" w:rsidP="006C6DA5">
      <w:pPr>
        <w:pStyle w:val="Akapitzlist"/>
        <w:jc w:val="both"/>
        <w:rPr>
          <w:rFonts w:cstheme="minorHAnsi"/>
          <w:sz w:val="22"/>
          <w:szCs w:val="22"/>
        </w:rPr>
      </w:pPr>
      <w:r w:rsidRPr="0010098E">
        <w:rPr>
          <w:rFonts w:cstheme="minorHAnsi"/>
          <w:b/>
          <w:bCs/>
        </w:rPr>
        <w:t>Odpowiedź:</w:t>
      </w:r>
      <w:r w:rsidR="00411836">
        <w:rPr>
          <w:rFonts w:cstheme="minorHAnsi"/>
          <w:b/>
          <w:bCs/>
        </w:rPr>
        <w:t xml:space="preserve"> </w:t>
      </w:r>
      <w:r w:rsidR="00411836" w:rsidRPr="00411836">
        <w:rPr>
          <w:rFonts w:cstheme="minorHAnsi"/>
          <w:bCs/>
        </w:rPr>
        <w:t>Zamawiający informuje, że należy wykonać zgodnie z dokumentacją projektową.</w:t>
      </w:r>
    </w:p>
    <w:sectPr w:rsidR="008C706B" w:rsidRPr="006B3B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D84C" w14:textId="77777777" w:rsidR="00CD3744" w:rsidRDefault="00CD3744" w:rsidP="00FA6476">
      <w:pPr>
        <w:spacing w:after="0" w:line="240" w:lineRule="auto"/>
      </w:pPr>
      <w:r>
        <w:separator/>
      </w:r>
    </w:p>
  </w:endnote>
  <w:endnote w:type="continuationSeparator" w:id="0">
    <w:p w14:paraId="0C7F1A09" w14:textId="77777777" w:rsidR="00CD3744" w:rsidRDefault="00CD3744" w:rsidP="00FA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0363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547FBD" w14:textId="013C9B44" w:rsidR="00F45E32" w:rsidRDefault="00F45E3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DA5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18DC907" w14:textId="77777777" w:rsidR="00F45E32" w:rsidRDefault="00F45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C32E" w14:textId="77777777" w:rsidR="00CD3744" w:rsidRDefault="00CD3744" w:rsidP="00FA6476">
      <w:pPr>
        <w:spacing w:after="0" w:line="240" w:lineRule="auto"/>
      </w:pPr>
      <w:r>
        <w:separator/>
      </w:r>
    </w:p>
  </w:footnote>
  <w:footnote w:type="continuationSeparator" w:id="0">
    <w:p w14:paraId="7B14A3FC" w14:textId="77777777" w:rsidR="00CD3744" w:rsidRDefault="00CD3744" w:rsidP="00FA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A58A" w14:textId="184FEBE0" w:rsidR="00FA6476" w:rsidRDefault="00FA6476">
    <w:pPr>
      <w:pStyle w:val="Nagwek"/>
      <w:pBdr>
        <w:bottom w:val="single" w:sz="6" w:space="1" w:color="auto"/>
      </w:pBdr>
    </w:pPr>
  </w:p>
  <w:p w14:paraId="549FFA3D" w14:textId="77777777" w:rsidR="00FA6476" w:rsidRDefault="00FA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CEC"/>
    <w:multiLevelType w:val="hybridMultilevel"/>
    <w:tmpl w:val="2A10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69C"/>
    <w:multiLevelType w:val="hybridMultilevel"/>
    <w:tmpl w:val="42A660C6"/>
    <w:lvl w:ilvl="0" w:tplc="13A29116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4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872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7918919">
    <w:abstractNumId w:val="3"/>
  </w:num>
  <w:num w:numId="4" w16cid:durableId="1681465133">
    <w:abstractNumId w:val="1"/>
  </w:num>
  <w:num w:numId="5" w16cid:durableId="705567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6B"/>
    <w:rsid w:val="00011E23"/>
    <w:rsid w:val="00031F43"/>
    <w:rsid w:val="000336CB"/>
    <w:rsid w:val="00065D14"/>
    <w:rsid w:val="00095185"/>
    <w:rsid w:val="000C4222"/>
    <w:rsid w:val="0028245C"/>
    <w:rsid w:val="00291009"/>
    <w:rsid w:val="002A65CB"/>
    <w:rsid w:val="00313B89"/>
    <w:rsid w:val="003161FD"/>
    <w:rsid w:val="003649F9"/>
    <w:rsid w:val="00411836"/>
    <w:rsid w:val="004454BC"/>
    <w:rsid w:val="004500EF"/>
    <w:rsid w:val="00466285"/>
    <w:rsid w:val="00466E57"/>
    <w:rsid w:val="00482D01"/>
    <w:rsid w:val="00495A1E"/>
    <w:rsid w:val="004A3418"/>
    <w:rsid w:val="006B3B11"/>
    <w:rsid w:val="006B5F20"/>
    <w:rsid w:val="006C6DA5"/>
    <w:rsid w:val="007D6467"/>
    <w:rsid w:val="007E5E4B"/>
    <w:rsid w:val="008B1E21"/>
    <w:rsid w:val="008C706B"/>
    <w:rsid w:val="008D2AC9"/>
    <w:rsid w:val="008F482A"/>
    <w:rsid w:val="009E5728"/>
    <w:rsid w:val="009F0F71"/>
    <w:rsid w:val="00A03280"/>
    <w:rsid w:val="00AA52A6"/>
    <w:rsid w:val="00AD412F"/>
    <w:rsid w:val="00AF526F"/>
    <w:rsid w:val="00B37CF1"/>
    <w:rsid w:val="00BF0B99"/>
    <w:rsid w:val="00C31877"/>
    <w:rsid w:val="00C37913"/>
    <w:rsid w:val="00CD3744"/>
    <w:rsid w:val="00D93396"/>
    <w:rsid w:val="00DC071B"/>
    <w:rsid w:val="00DE5828"/>
    <w:rsid w:val="00E373AD"/>
    <w:rsid w:val="00E83FED"/>
    <w:rsid w:val="00EB25C7"/>
    <w:rsid w:val="00EB5BCE"/>
    <w:rsid w:val="00F21B45"/>
    <w:rsid w:val="00F43CBF"/>
    <w:rsid w:val="00F45E32"/>
    <w:rsid w:val="00FA6476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7987E029-6879-4968-9840-D50F8DD3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1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  <w:style w:type="paragraph" w:styleId="Bezodstpw">
    <w:name w:val="No Spacing"/>
    <w:uiPriority w:val="1"/>
    <w:qFormat/>
    <w:rsid w:val="003161F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FA6476"/>
    <w:pPr>
      <w:spacing w:after="0" w:line="240" w:lineRule="auto"/>
    </w:pPr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A6476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FA6476"/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476"/>
  </w:style>
  <w:style w:type="paragraph" w:styleId="Stopka">
    <w:name w:val="footer"/>
    <w:basedOn w:val="Normalny"/>
    <w:link w:val="Stopka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476"/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1"/>
    <w:qFormat/>
    <w:locked/>
    <w:rsid w:val="00F4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1498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Krzysztof Bień</cp:lastModifiedBy>
  <cp:revision>8</cp:revision>
  <dcterms:created xsi:type="dcterms:W3CDTF">2026-03-03T09:55:00Z</dcterms:created>
  <dcterms:modified xsi:type="dcterms:W3CDTF">2026-03-03T16:05:00Z</dcterms:modified>
</cp:coreProperties>
</file>