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4593" w14:textId="77777777" w:rsidR="00742919" w:rsidRDefault="00742919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742919">
        <w:rPr>
          <w:rFonts w:eastAsia="Calibri" w:cstheme="minorHAnsi"/>
          <w:b/>
          <w:sz w:val="28"/>
          <w:szCs w:val="20"/>
          <w:lang w:eastAsia="pl-PL"/>
        </w:rPr>
        <w:t>„Opracowanie dokumentacji projektowo-kosztorysowej dla zadania pn.: „Przebudowa dróg gruntowych – Rogówko droga gminna nr 100750C”.</w:t>
      </w:r>
    </w:p>
    <w:p w14:paraId="4920598A" w14:textId="1636D319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601428" w:rsidRPr="0060142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INW.7013.18.1.2026.AP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6E2EBCD7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CB4F94">
        <w:rPr>
          <w:rFonts w:eastAsia="Arial"/>
        </w:rPr>
        <w:t>2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D502" w14:textId="77777777" w:rsidR="00A84453" w:rsidRPr="00A84453" w:rsidRDefault="00A84453" w:rsidP="00A84453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A84453">
              <w:rPr>
                <w:rFonts w:ascii="Arial" w:eastAsia="Arial" w:hAnsi="Arial" w:cs="Arial"/>
                <w:bCs/>
                <w:sz w:val="20"/>
              </w:rPr>
              <w:t>ATS – nadzór, projekty, bhp Tomasz Sulerzycki</w:t>
            </w:r>
          </w:p>
          <w:p w14:paraId="4AE71A01" w14:textId="0D185455" w:rsidR="00A60514" w:rsidRDefault="00A84453" w:rsidP="00A84453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A84453">
              <w:rPr>
                <w:rFonts w:ascii="Arial" w:eastAsia="Arial" w:hAnsi="Arial" w:cs="Arial"/>
                <w:bCs/>
                <w:sz w:val="20"/>
              </w:rPr>
              <w:t xml:space="preserve">ul. Liliowa 38 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, </w:t>
            </w:r>
            <w:r w:rsidRPr="00A84453">
              <w:rPr>
                <w:rFonts w:ascii="Arial" w:eastAsia="Arial" w:hAnsi="Arial" w:cs="Arial"/>
                <w:bCs/>
                <w:sz w:val="20"/>
              </w:rPr>
              <w:t>87-103 Wielka Nieszawka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7FB4D2CF" w:rsidR="00A60514" w:rsidRDefault="00A84453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42919">
              <w:rPr>
                <w:rFonts w:ascii="Arial" w:eastAsia="Arial" w:hAnsi="Arial" w:cs="Arial"/>
                <w:sz w:val="20"/>
              </w:rPr>
              <w:t>3</w:t>
            </w:r>
            <w:r w:rsidR="002F502C">
              <w:rPr>
                <w:rFonts w:ascii="Arial" w:eastAsia="Arial" w:hAnsi="Arial" w:cs="Arial"/>
                <w:sz w:val="20"/>
              </w:rPr>
              <w:t> </w:t>
            </w:r>
            <w:r w:rsidR="0074291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2F502C">
              <w:rPr>
                <w:rFonts w:ascii="Arial" w:eastAsia="Arial" w:hAnsi="Arial" w:cs="Arial"/>
                <w:sz w:val="20"/>
              </w:rPr>
              <w:t>0,0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D98F" w14:textId="77777777" w:rsidR="00797CEA" w:rsidRDefault="00797CEA" w:rsidP="005841E8">
      <w:pPr>
        <w:spacing w:after="0" w:line="240" w:lineRule="auto"/>
      </w:pPr>
      <w:r>
        <w:separator/>
      </w:r>
    </w:p>
  </w:endnote>
  <w:endnote w:type="continuationSeparator" w:id="0">
    <w:p w14:paraId="51AA7A00" w14:textId="77777777" w:rsidR="00797CEA" w:rsidRDefault="00797CE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797CEA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D8A6" w14:textId="77777777" w:rsidR="00797CEA" w:rsidRDefault="00797CEA" w:rsidP="005841E8">
      <w:pPr>
        <w:spacing w:after="0" w:line="240" w:lineRule="auto"/>
      </w:pPr>
      <w:r>
        <w:separator/>
      </w:r>
    </w:p>
  </w:footnote>
  <w:footnote w:type="continuationSeparator" w:id="0">
    <w:p w14:paraId="256FE7A2" w14:textId="77777777" w:rsidR="00797CEA" w:rsidRDefault="00797CE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43311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65EC8"/>
    <w:rsid w:val="00570148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1428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2919"/>
    <w:rsid w:val="00746694"/>
    <w:rsid w:val="00760ADE"/>
    <w:rsid w:val="0077549C"/>
    <w:rsid w:val="00775B78"/>
    <w:rsid w:val="00785B60"/>
    <w:rsid w:val="00797CEA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2024-05-09T07:33:00Z</cp:lastPrinted>
  <dcterms:created xsi:type="dcterms:W3CDTF">2024-05-09T07:33:00Z</dcterms:created>
  <dcterms:modified xsi:type="dcterms:W3CDTF">2026-03-02T13:04:00Z</dcterms:modified>
</cp:coreProperties>
</file>