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4402AC5E" w14:textId="77777777" w:rsidR="00D95738" w:rsidRDefault="00D95738"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7FACAF2" w14:textId="77777777" w:rsidR="003F57E7" w:rsidRDefault="003F57E7"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1EA8125"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C81F35">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 xml:space="preserve">(Dz.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Pr="00C81F35" w:rsidRDefault="00A11E11" w:rsidP="007F2C86">
      <w:pPr>
        <w:pStyle w:val="Tekstpodstawowy"/>
        <w:jc w:val="center"/>
        <w:rPr>
          <w:rFonts w:ascii="Arial" w:hAnsi="Arial" w:cs="Arial"/>
          <w:b/>
          <w:lang w:val="pl-PL"/>
        </w:rPr>
      </w:pPr>
    </w:p>
    <w:p w14:paraId="21CA6F9E" w14:textId="77777777" w:rsidR="00814327" w:rsidRPr="00C81F35" w:rsidRDefault="00814327" w:rsidP="00814327">
      <w:pPr>
        <w:widowControl w:val="0"/>
        <w:tabs>
          <w:tab w:val="left" w:pos="631"/>
        </w:tabs>
        <w:spacing w:after="0" w:line="276" w:lineRule="auto"/>
        <w:ind w:left="600"/>
        <w:jc w:val="both"/>
        <w:rPr>
          <w:rFonts w:ascii="Arial" w:eastAsia="Arial" w:hAnsi="Arial" w:cs="Arial"/>
          <w:b/>
          <w:color w:val="000000"/>
          <w:sz w:val="18"/>
          <w:szCs w:val="18"/>
          <w:lang w:eastAsia="pl-PL" w:bidi="pl-PL"/>
        </w:rPr>
      </w:pPr>
      <w:r w:rsidRPr="00C81F35">
        <w:rPr>
          <w:rFonts w:ascii="Arial" w:eastAsia="Arial" w:hAnsi="Arial" w:cs="Arial"/>
          <w:b/>
          <w:color w:val="000000"/>
          <w:sz w:val="18"/>
          <w:szCs w:val="18"/>
          <w:lang w:eastAsia="pl-PL" w:bidi="pl-PL"/>
        </w:rPr>
        <w:t>„</w:t>
      </w:r>
      <w:r w:rsidRPr="00C81F35">
        <w:rPr>
          <w:rFonts w:ascii="Arial" w:eastAsia="Calibri" w:hAnsi="Arial" w:cs="Arial"/>
          <w:b/>
        </w:rPr>
        <w:t>Rozbiórka i odbudowa budynku przy ul. Grębockiej 1 w Lubiczu Dolnym z przeznaczeniem na obiekt użyteczności publicznej</w:t>
      </w:r>
      <w:r w:rsidRPr="00C81F35">
        <w:rPr>
          <w:rFonts w:ascii="Arial" w:hAnsi="Arial" w:cs="Arial"/>
          <w:b/>
        </w:rPr>
        <w:t xml:space="preserve">” </w:t>
      </w:r>
    </w:p>
    <w:p w14:paraId="3604150A" w14:textId="77777777" w:rsidR="001971B6" w:rsidRPr="00BA31DE" w:rsidRDefault="001971B6" w:rsidP="001971B6">
      <w:pPr>
        <w:pStyle w:val="Tekstpodstawowy"/>
        <w:jc w:val="center"/>
        <w:rPr>
          <w:rFonts w:cs="Tahoma"/>
          <w:b/>
          <w:lang w:val="pl-PL"/>
        </w:rPr>
      </w:pPr>
    </w:p>
    <w:p w14:paraId="55A7E7AA" w14:textId="6E17559B"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w:t>
      </w:r>
      <w:r w:rsidR="00C95B75">
        <w:rPr>
          <w:rFonts w:ascii="Arial" w:eastAsia="Arial" w:hAnsi="Arial" w:cs="Arial"/>
          <w:b/>
          <w:bCs/>
          <w:color w:val="000000"/>
          <w:sz w:val="24"/>
          <w:szCs w:val="24"/>
          <w:lang w:eastAsia="pl-PL" w:bidi="pl-PL"/>
        </w:rPr>
        <w:t>20</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56845538"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4227EE">
        <w:rPr>
          <w:rFonts w:ascii="Arial" w:eastAsia="Arial" w:hAnsi="Arial" w:cs="Arial"/>
          <w:b/>
          <w:bCs/>
          <w:color w:val="000000"/>
          <w:sz w:val="18"/>
          <w:szCs w:val="18"/>
          <w:lang w:eastAsia="pl-PL" w:bidi="pl-PL"/>
        </w:rPr>
        <w:t>3</w:t>
      </w:r>
      <w:r w:rsidR="000B7CA7">
        <w:rPr>
          <w:rFonts w:ascii="Arial" w:eastAsia="Arial" w:hAnsi="Arial" w:cs="Arial"/>
          <w:b/>
          <w:bCs/>
          <w:color w:val="000000"/>
          <w:sz w:val="18"/>
          <w:szCs w:val="18"/>
          <w:lang w:eastAsia="pl-PL" w:bidi="pl-PL"/>
        </w:rPr>
        <w:t xml:space="preserve"> grudnia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Pr="00742820" w:rsidRDefault="00DC5552" w:rsidP="00DC5552">
      <w:pPr>
        <w:widowControl w:val="0"/>
        <w:spacing w:after="0" w:line="240" w:lineRule="auto"/>
        <w:ind w:left="284"/>
        <w:rPr>
          <w:rStyle w:val="Hipercze"/>
          <w:rFonts w:ascii="Arial" w:eastAsia="Times New Roman" w:hAnsi="Arial" w:cs="Arial"/>
          <w:sz w:val="18"/>
          <w:szCs w:val="18"/>
          <w:lang w:eastAsia="ar-SA" w:bidi="pl-PL"/>
        </w:rPr>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12D50A3"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4E9FF99" w14:textId="77777777" w:rsidR="00DF0D84" w:rsidRPr="00BA2D2E" w:rsidRDefault="00DF0D84" w:rsidP="00DF0D84">
      <w:pPr>
        <w:ind w:left="284"/>
        <w:rPr>
          <w:rFonts w:eastAsia="Times New Roman" w:cstheme="minorHAnsi"/>
          <w:color w:val="000000"/>
          <w:lang w:eastAsia="ar-SA" w:bidi="pl-PL"/>
        </w:rPr>
      </w:pPr>
      <w:r w:rsidRPr="00BA2D2E">
        <w:rPr>
          <w:rFonts w:eastAsia="Times New Roman" w:cstheme="minorHAnsi"/>
          <w:color w:val="000000"/>
          <w:lang w:eastAsia="ar-SA" w:bidi="pl-PL"/>
        </w:rPr>
        <w:t>Adres strony internetowej, na której udostępniane będą zmiany i wyjaśnienia treści SWZ oraz inne dokumenty zamówienia bezpośrednio związane z postępowaniem o udzielenie zamówienia:</w:t>
      </w:r>
    </w:p>
    <w:p w14:paraId="5FFF713D" w14:textId="77777777" w:rsidR="00DF0D84" w:rsidRPr="00BA2D2E" w:rsidRDefault="00DF0D84" w:rsidP="00DF0D84">
      <w:pPr>
        <w:ind w:left="284"/>
        <w:rPr>
          <w:rFonts w:cstheme="minorHAnsi"/>
        </w:rPr>
      </w:pPr>
      <w:hyperlink r:id="rId14" w:history="1">
        <w:r w:rsidRPr="00BA2D2E">
          <w:rPr>
            <w:rStyle w:val="Hipercze"/>
            <w:rFonts w:eastAsiaTheme="minorEastAsia" w:cstheme="minorHAnsi"/>
          </w:rPr>
          <w:t>https://ezamowienia.gov.pl/pl/</w:t>
        </w:r>
      </w:hyperlink>
      <w:r w:rsidRPr="00BA2D2E">
        <w:rPr>
          <w:rFonts w:cstheme="minorHAnsi"/>
        </w:rPr>
        <w:t xml:space="preserve">, </w:t>
      </w:r>
      <w:hyperlink r:id="rId15" w:history="1">
        <w:r w:rsidRPr="00BA2D2E">
          <w:rPr>
            <w:rStyle w:val="Hipercze"/>
            <w:rFonts w:eastAsia="Times New Roman" w:cstheme="minorHAnsi"/>
            <w:lang w:eastAsia="ar-SA"/>
          </w:rPr>
          <w:t>https://www.bip.lubicz.pl/przetargi.php</w:t>
        </w:r>
      </w:hyperlink>
    </w:p>
    <w:p w14:paraId="0883D75F" w14:textId="77777777" w:rsidR="00DF0D84" w:rsidRPr="00742820" w:rsidRDefault="00DF0D84"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1B48F7">
      <w:pPr>
        <w:widowControl w:val="0"/>
        <w:numPr>
          <w:ilvl w:val="0"/>
          <w:numId w:val="3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1B48F7">
      <w:pPr>
        <w:widowControl w:val="0"/>
        <w:numPr>
          <w:ilvl w:val="0"/>
          <w:numId w:val="3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05CBCA77" w14:textId="545063DF" w:rsidR="00BA4DC5" w:rsidRPr="00BA4DC5" w:rsidRDefault="00B3064C" w:rsidP="00BA4DC5">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DF450C">
        <w:rPr>
          <w:rFonts w:ascii="Arial" w:eastAsia="Arial" w:hAnsi="Arial" w:cs="Arial"/>
          <w:bCs/>
          <w:sz w:val="18"/>
          <w:szCs w:val="18"/>
        </w:rPr>
        <w:t>20</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B46D33" w:rsidRPr="00BA4DC5">
        <w:rPr>
          <w:rFonts w:ascii="Arial" w:eastAsia="Arial" w:hAnsi="Arial" w:cs="Arial"/>
          <w:bCs/>
          <w:sz w:val="18"/>
          <w:szCs w:val="18"/>
        </w:rPr>
        <w:t>„</w:t>
      </w:r>
      <w:r w:rsidR="00BA4DC5" w:rsidRPr="00BA4DC5">
        <w:rPr>
          <w:rFonts w:ascii="Arial" w:eastAsia="Arial" w:hAnsi="Arial" w:cs="Arial"/>
          <w:bCs/>
          <w:sz w:val="18"/>
          <w:szCs w:val="18"/>
        </w:rPr>
        <w:t>Rozbió</w:t>
      </w:r>
      <w:r w:rsidR="00BA4DC5" w:rsidRPr="00BA4DC5">
        <w:rPr>
          <w:rFonts w:ascii="Arial" w:eastAsia="Calibri" w:hAnsi="Arial" w:cs="Arial"/>
          <w:sz w:val="18"/>
          <w:szCs w:val="18"/>
        </w:rPr>
        <w:t>rka i odbudowa budynku przy ul. Grębockiej 1 w Lubiczu Dolnym z przeznaczeniem na obiekt użyteczności publicznej</w:t>
      </w:r>
      <w:r w:rsidR="00BA4DC5" w:rsidRPr="00BA4DC5">
        <w:rPr>
          <w:rFonts w:ascii="Arial" w:hAnsi="Arial" w:cs="Arial"/>
          <w:sz w:val="18"/>
          <w:szCs w:val="18"/>
        </w:rPr>
        <w:t>”</w:t>
      </w:r>
      <w:r w:rsidR="00B6677E">
        <w:t xml:space="preserve">. </w:t>
      </w:r>
    </w:p>
    <w:p w14:paraId="0705D512" w14:textId="77777777" w:rsidR="00BA4DC5" w:rsidRDefault="00BA4DC5"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lastRenderedPageBreak/>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w:t>
      </w:r>
      <w:r w:rsidRPr="00DD4DD2">
        <w:rPr>
          <w:rFonts w:ascii="Arial" w:eastAsia="Arial" w:hAnsi="Arial" w:cs="Arial"/>
          <w:color w:val="000000"/>
          <w:sz w:val="18"/>
          <w:szCs w:val="18"/>
          <w:lang w:eastAsia="pl-PL" w:bidi="pl-PL"/>
        </w:rPr>
        <w:lastRenderedPageBreak/>
        <w:t xml:space="preserve">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1B48F7">
      <w:pPr>
        <w:widowControl w:val="0"/>
        <w:numPr>
          <w:ilvl w:val="0"/>
          <w:numId w:val="45"/>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1B48F7">
      <w:pPr>
        <w:widowControl w:val="0"/>
        <w:numPr>
          <w:ilvl w:val="0"/>
          <w:numId w:val="45"/>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1B48F7">
      <w:pPr>
        <w:widowControl w:val="0"/>
        <w:numPr>
          <w:ilvl w:val="0"/>
          <w:numId w:val="45"/>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1B48F7">
      <w:pPr>
        <w:widowControl w:val="0"/>
        <w:numPr>
          <w:ilvl w:val="0"/>
          <w:numId w:val="45"/>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1B48F7">
      <w:pPr>
        <w:widowControl w:val="0"/>
        <w:numPr>
          <w:ilvl w:val="0"/>
          <w:numId w:val="45"/>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Wykonawca zobowiązany jest do zawarcia w treści umowy z podwykonawcą/-ami, zapisów umożliwiających </w:t>
      </w:r>
      <w:r w:rsidRPr="006E075B">
        <w:rPr>
          <w:rFonts w:ascii="Arial" w:eastAsia="Arial" w:hAnsi="Arial" w:cs="Arial"/>
          <w:color w:val="000000"/>
          <w:sz w:val="18"/>
          <w:szCs w:val="18"/>
          <w:lang w:eastAsia="pl-PL" w:bidi="pl-PL"/>
        </w:rPr>
        <w:lastRenderedPageBreak/>
        <w:t>realizację obowiązków wynikających z niniejszego ustępu.</w:t>
      </w:r>
    </w:p>
    <w:p w14:paraId="705A2A6A"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1B48F7">
      <w:pPr>
        <w:widowControl w:val="0"/>
        <w:numPr>
          <w:ilvl w:val="0"/>
          <w:numId w:val="45"/>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3E09F61E" w14:textId="77777777" w:rsidR="00E72B74" w:rsidRPr="00E72B74" w:rsidRDefault="00E72B74" w:rsidP="00E72B74">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72B74">
        <w:rPr>
          <w:rFonts w:ascii="Arial" w:eastAsia="Arial" w:hAnsi="Arial" w:cs="Arial"/>
          <w:bCs/>
          <w:color w:val="000000"/>
          <w:sz w:val="18"/>
          <w:szCs w:val="18"/>
          <w:lang w:eastAsia="pl-PL" w:bidi="pl-PL"/>
        </w:rPr>
        <w:t>Przedmiotem zamówienia jest wykonanie robót rozbiórkowych i budowlanych dla zadania inwestycyjnego p.n. „</w:t>
      </w:r>
      <w:r w:rsidRPr="00E72B74">
        <w:rPr>
          <w:rFonts w:ascii="Arial" w:eastAsia="Calibri" w:hAnsi="Arial" w:cs="Arial"/>
          <w:sz w:val="18"/>
          <w:szCs w:val="18"/>
        </w:rPr>
        <w:t>Rozbiórka i odbudowa budynku przy ul. Grębockiej 1 w Lubiczu Dolnym z przeznaczeniem na obiekt użyteczności publicznej</w:t>
      </w:r>
      <w:r w:rsidRPr="00E72B74">
        <w:rPr>
          <w:rFonts w:ascii="Arial" w:hAnsi="Arial" w:cs="Arial"/>
          <w:sz w:val="18"/>
          <w:szCs w:val="18"/>
        </w:rPr>
        <w:t xml:space="preserve">” </w:t>
      </w:r>
    </w:p>
    <w:p w14:paraId="611D59C6" w14:textId="24E061CE" w:rsidR="00E72B74" w:rsidRPr="00E72B74" w:rsidRDefault="00E72B74" w:rsidP="00AF6B4D">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E72B74">
        <w:rPr>
          <w:rFonts w:ascii="Arial" w:eastAsia="Arial" w:hAnsi="Arial" w:cs="Arial"/>
          <w:bCs/>
          <w:color w:val="000000"/>
          <w:sz w:val="18"/>
          <w:szCs w:val="18"/>
          <w:lang w:eastAsia="pl-PL" w:bidi="pl-PL"/>
        </w:rPr>
        <w:t>Zamierzenie planowane jest na działkach nr 131, 130/13, 859 obręb 0012, Lubicz Dolny zgodnie z dokumentacją projektową stanowiącą załącznik do Umowy, przedmiarem, specyfikacja techniczną i uzgodnieniami z  Kujawsko-Pomorskim Wojewódzkim Konserwatorem Zabytków.</w:t>
      </w:r>
    </w:p>
    <w:p w14:paraId="6277D965" w14:textId="55F2DD3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4F5A8DD"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bookmarkStart w:id="2" w:name="bookmark12"/>
      <w:r w:rsidRPr="001072F3">
        <w:rPr>
          <w:rFonts w:ascii="Arial" w:eastAsia="Arial" w:hAnsi="Arial" w:cs="Arial"/>
          <w:color w:val="000000"/>
          <w:sz w:val="18"/>
          <w:szCs w:val="18"/>
          <w:lang w:eastAsia="pl-PL" w:bidi="pl-PL"/>
        </w:rPr>
        <w:t>45111300-1: Roboty rozbiórkowe</w:t>
      </w:r>
    </w:p>
    <w:p w14:paraId="2F5BD79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45000000-7: Roboty budowlane</w:t>
      </w:r>
    </w:p>
    <w:p w14:paraId="716A8342"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45300000-0: Roboty instalacyjne w budynkach</w:t>
      </w:r>
    </w:p>
    <w:p w14:paraId="1E3A7F2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 xml:space="preserve">45443000-4: Roboty elewacyjne </w:t>
      </w:r>
    </w:p>
    <w:p w14:paraId="452CBE87" w14:textId="77777777" w:rsidR="001072F3" w:rsidRP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45261000-4 wykonywanie pokryć i konstrukcji dachowych</w:t>
      </w:r>
    </w:p>
    <w:p w14:paraId="12D9FF4E" w14:textId="60962632" w:rsidR="00977BBF"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r w:rsidRPr="001072F3">
        <w:rPr>
          <w:rFonts w:ascii="Arial" w:eastAsia="Arial" w:hAnsi="Arial" w:cs="Arial"/>
          <w:color w:val="000000"/>
          <w:sz w:val="18"/>
          <w:szCs w:val="18"/>
          <w:lang w:eastAsia="pl-PL" w:bidi="pl-PL"/>
        </w:rPr>
        <w:t>45111291-4: Roboty w zakresie zagospodarowania terenu</w:t>
      </w:r>
    </w:p>
    <w:p w14:paraId="27674A32" w14:textId="77777777" w:rsidR="001072F3" w:rsidRDefault="001072F3" w:rsidP="001072F3">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ilekroć w opisie przedmiotu zamówienia  podane są wskazania dotyczące określonej (marki, znaku towarowego, </w:t>
      </w:r>
      <w:r w:rsidRPr="006E075B">
        <w:rPr>
          <w:rFonts w:ascii="Arial" w:eastAsia="Arial" w:hAnsi="Arial" w:cs="Arial"/>
          <w:color w:val="000000"/>
          <w:sz w:val="18"/>
          <w:szCs w:val="18"/>
          <w:lang w:eastAsia="pl-PL" w:bidi="pl-PL"/>
        </w:rPr>
        <w:lastRenderedPageBreak/>
        <w:t>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4E08F23E" w14:textId="77777777" w:rsidR="00CF6B61" w:rsidRDefault="00CF6B61" w:rsidP="00CF6B61">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Wykonawca jest zobowiązany do uzgodnienia z Referatem Inwestycji Urzędu Gminy Lubicz wszystkich szczegółów prowadzenia robót budowlanych w szczególności kolejność wykonywania prac, aby ograniczyć do minimum uciążliwości związane z realizację inwestycji.</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180FF753"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C973B5">
        <w:rPr>
          <w:rFonts w:ascii="Arial" w:eastAsia="Arial" w:hAnsi="Arial" w:cs="Arial"/>
          <w:color w:val="000000"/>
          <w:sz w:val="18"/>
          <w:szCs w:val="18"/>
          <w:lang w:eastAsia="pl-PL" w:bidi="pl-PL"/>
        </w:rPr>
        <w:t>15</w:t>
      </w:r>
      <w:r w:rsidR="00FE58DC">
        <w:rPr>
          <w:rFonts w:ascii="Arial" w:eastAsia="Arial" w:hAnsi="Arial" w:cs="Arial"/>
          <w:color w:val="000000"/>
          <w:sz w:val="18"/>
          <w:szCs w:val="18"/>
          <w:lang w:eastAsia="pl-PL" w:bidi="pl-PL"/>
        </w:rPr>
        <w:t xml:space="preserve"> 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3A54CBB3"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F45C4B">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F45C4B">
        <w:rPr>
          <w:rFonts w:ascii="Arial" w:eastAsia="Courier New" w:hAnsi="Arial" w:cs="Arial"/>
          <w:color w:val="000000"/>
          <w:sz w:val="18"/>
          <w:szCs w:val="18"/>
          <w:lang w:eastAsia="pl-PL" w:bidi="pl-PL"/>
        </w:rPr>
        <w:t>5</w:t>
      </w:r>
      <w:r w:rsidR="00A163E0">
        <w:rPr>
          <w:rFonts w:ascii="Arial" w:eastAsia="Courier New" w:hAnsi="Arial" w:cs="Arial"/>
          <w:color w:val="000000"/>
          <w:sz w:val="18"/>
          <w:szCs w:val="18"/>
          <w:lang w:eastAsia="pl-PL" w:bidi="pl-PL"/>
        </w:rPr>
        <w:t>00 000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4D4F2648" w14:textId="77777777" w:rsidR="00F74CA6" w:rsidRPr="006E075B" w:rsidRDefault="00F74CA6" w:rsidP="00F74CA6">
      <w:pPr>
        <w:widowControl w:val="0"/>
        <w:spacing w:after="0" w:line="276" w:lineRule="auto"/>
        <w:ind w:left="1020"/>
        <w:contextualSpacing/>
        <w:jc w:val="both"/>
        <w:rPr>
          <w:rFonts w:ascii="Arial" w:eastAsia="Courier New" w:hAnsi="Arial" w:cs="Arial"/>
          <w:b/>
          <w:color w:val="000000"/>
          <w:sz w:val="18"/>
          <w:szCs w:val="18"/>
          <w:lang w:eastAsia="pl-PL" w:bidi="pl-PL"/>
        </w:rPr>
      </w:pPr>
    </w:p>
    <w:p w14:paraId="18331AB3" w14:textId="7175A6AC"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6C6C6947" w14:textId="77777777" w:rsidR="007B3EC8" w:rsidRPr="006E075B" w:rsidRDefault="007B3EC8" w:rsidP="007B3EC8">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co najmniej dwa</w:t>
      </w:r>
      <w:r w:rsidRPr="006E075B">
        <w:rPr>
          <w:rFonts w:ascii="Arial" w:eastAsia="Courier New" w:hAnsi="Arial" w:cs="Arial"/>
          <w:color w:val="000000"/>
          <w:sz w:val="18"/>
          <w:szCs w:val="18"/>
          <w:lang w:eastAsia="pl-PL"/>
        </w:rPr>
        <w:t xml:space="preserve"> zamówienia polegające na wykonaniu </w:t>
      </w:r>
      <w:r>
        <w:rPr>
          <w:rFonts w:ascii="Arial" w:eastAsia="Courier New" w:hAnsi="Arial" w:cs="Arial"/>
          <w:color w:val="000000"/>
          <w:sz w:val="18"/>
          <w:szCs w:val="18"/>
          <w:lang w:eastAsia="pl-PL"/>
        </w:rPr>
        <w:t>budowy budynków kubaturowych</w:t>
      </w:r>
      <w:r w:rsidRPr="006E075B">
        <w:rPr>
          <w:rFonts w:ascii="Arial" w:eastAsia="Courier New" w:hAnsi="Arial" w:cs="Arial"/>
          <w:color w:val="000000"/>
          <w:sz w:val="18"/>
          <w:szCs w:val="18"/>
          <w:lang w:eastAsia="pl-PL"/>
        </w:rPr>
        <w:t>, o wartości</w:t>
      </w:r>
      <w:r>
        <w:rPr>
          <w:rFonts w:ascii="Arial" w:eastAsia="Courier New" w:hAnsi="Arial" w:cs="Arial"/>
          <w:color w:val="000000"/>
          <w:sz w:val="18"/>
          <w:szCs w:val="18"/>
          <w:lang w:eastAsia="pl-PL"/>
        </w:rPr>
        <w:t xml:space="preserve"> jednego zamówienia</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nie </w:t>
      </w:r>
      <w:r w:rsidRPr="006E075B">
        <w:rPr>
          <w:rFonts w:ascii="Arial" w:eastAsia="Courier New" w:hAnsi="Arial" w:cs="Arial"/>
          <w:color w:val="000000"/>
          <w:sz w:val="18"/>
          <w:szCs w:val="18"/>
          <w:lang w:eastAsia="pl-PL"/>
        </w:rPr>
        <w:t xml:space="preserve">mniejszej niż </w:t>
      </w:r>
      <w:r>
        <w:rPr>
          <w:rFonts w:ascii="Arial" w:eastAsia="Courier New" w:hAnsi="Arial" w:cs="Arial"/>
          <w:color w:val="000000"/>
          <w:sz w:val="18"/>
          <w:szCs w:val="18"/>
          <w:lang w:eastAsia="pl-PL"/>
        </w:rPr>
        <w:t>3.000.000,00</w:t>
      </w:r>
      <w:r w:rsidRPr="006E075B">
        <w:rPr>
          <w:rFonts w:ascii="Arial" w:eastAsia="Courier New" w:hAnsi="Arial" w:cs="Arial"/>
          <w:color w:val="000000"/>
          <w:sz w:val="18"/>
          <w:szCs w:val="18"/>
          <w:lang w:eastAsia="pl-PL"/>
        </w:rPr>
        <w:t xml:space="preserve"> zł netto, których przedmiotem </w:t>
      </w:r>
      <w:r>
        <w:rPr>
          <w:rFonts w:ascii="Arial" w:eastAsia="Courier New" w:hAnsi="Arial" w:cs="Arial"/>
          <w:color w:val="000000"/>
          <w:sz w:val="18"/>
          <w:szCs w:val="18"/>
          <w:lang w:eastAsia="pl-PL"/>
        </w:rPr>
        <w:t xml:space="preserve">termomodernizacja </w:t>
      </w:r>
      <w:r w:rsidRPr="006E075B">
        <w:rPr>
          <w:rFonts w:ascii="Arial" w:eastAsia="Courier New" w:hAnsi="Arial" w:cs="Arial"/>
          <w:color w:val="000000"/>
          <w:sz w:val="18"/>
          <w:szCs w:val="18"/>
          <w:lang w:eastAsia="pl-PL"/>
        </w:rPr>
        <w:t xml:space="preserve"> budynku</w:t>
      </w:r>
      <w:r>
        <w:rPr>
          <w:rFonts w:ascii="Arial" w:eastAsia="Courier New" w:hAnsi="Arial" w:cs="Arial"/>
          <w:color w:val="000000"/>
          <w:sz w:val="18"/>
          <w:szCs w:val="18"/>
          <w:lang w:eastAsia="pl-PL"/>
        </w:rPr>
        <w:t xml:space="preserve"> użyteczności publicznej o kubaturze co najmniej 1.150 </w:t>
      </w:r>
      <w:r w:rsidRPr="006E075B">
        <w:rPr>
          <w:rFonts w:ascii="Arial" w:eastAsia="Courier New" w:hAnsi="Arial" w:cs="Arial"/>
          <w:color w:val="000000"/>
          <w:sz w:val="18"/>
          <w:szCs w:val="18"/>
          <w:lang w:eastAsia="pl-PL"/>
        </w:rPr>
        <w:t>m</w:t>
      </w:r>
      <w:r w:rsidRPr="00550AC6">
        <w:rPr>
          <w:rFonts w:ascii="Arial" w:eastAsia="Courier New" w:hAnsi="Arial" w:cs="Arial"/>
          <w:color w:val="000000"/>
          <w:sz w:val="18"/>
          <w:szCs w:val="18"/>
          <w:vertAlign w:val="superscript"/>
          <w:lang w:eastAsia="pl-PL"/>
        </w:rPr>
        <w:t>3</w:t>
      </w:r>
      <w:r w:rsidRPr="006E075B">
        <w:rPr>
          <w:rFonts w:ascii="Arial" w:eastAsia="Courier New" w:hAnsi="Arial" w:cs="Arial"/>
          <w:color w:val="000000"/>
          <w:sz w:val="18"/>
          <w:szCs w:val="18"/>
          <w:lang w:eastAsia="pl-PL"/>
        </w:rPr>
        <w:t>.</w:t>
      </w:r>
    </w:p>
    <w:p w14:paraId="22CBFF17" w14:textId="77777777" w:rsidR="00FB2821" w:rsidRDefault="00FB2821" w:rsidP="008A3DE8">
      <w:pPr>
        <w:widowControl w:val="0"/>
        <w:autoSpaceDE w:val="0"/>
        <w:autoSpaceDN w:val="0"/>
        <w:adjustRightInd w:val="0"/>
        <w:spacing w:after="0" w:line="240" w:lineRule="auto"/>
        <w:ind w:left="660"/>
        <w:contextualSpacing/>
        <w:jc w:val="both"/>
        <w:rPr>
          <w:rFonts w:ascii="Arial" w:eastAsia="Courier New" w:hAnsi="Arial" w:cs="Arial"/>
          <w:color w:val="000000"/>
          <w:sz w:val="18"/>
          <w:szCs w:val="18"/>
          <w:lang w:eastAsia="pl-PL"/>
        </w:rPr>
      </w:pPr>
    </w:p>
    <w:p w14:paraId="5184AF7C" w14:textId="77777777"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Pojęcie </w:t>
      </w:r>
      <w:r w:rsidRPr="0056502C">
        <w:rPr>
          <w:rFonts w:ascii="Arial" w:eastAsia="Courier New" w:hAnsi="Arial" w:cs="Arial"/>
          <w:i/>
          <w:color w:val="000000"/>
          <w:sz w:val="18"/>
          <w:szCs w:val="18"/>
          <w:lang w:eastAsia="pl-PL"/>
        </w:rPr>
        <w:t>budynek użyteczności publicznej</w:t>
      </w:r>
      <w:r>
        <w:rPr>
          <w:rFonts w:ascii="Arial" w:eastAsia="Courier New" w:hAnsi="Arial" w:cs="Arial"/>
          <w:color w:val="000000"/>
          <w:sz w:val="18"/>
          <w:szCs w:val="18"/>
          <w:lang w:eastAsia="pl-PL"/>
        </w:rPr>
        <w:t xml:space="preserve"> należy rozumieć zgodnie z definicją z ROZPORZĄDZENIA</w:t>
      </w:r>
      <w:r w:rsidRPr="00A82972">
        <w:rPr>
          <w:rFonts w:ascii="Arial" w:eastAsia="Courier New" w:hAnsi="Arial" w:cs="Arial"/>
          <w:color w:val="000000"/>
          <w:sz w:val="18"/>
          <w:szCs w:val="18"/>
          <w:lang w:eastAsia="pl-PL"/>
        </w:rPr>
        <w:t xml:space="preserve"> MINISTRA INFRASTRUKTURY z dnia 12 kwietnia 2002 r. w sprawie warunków technicznych, jakim powinny odpowiadać budynki i ich usytuowanie.</w:t>
      </w:r>
      <w:r w:rsidRPr="006E075B">
        <w:rPr>
          <w:rFonts w:ascii="Arial" w:eastAsia="Courier New" w:hAnsi="Arial" w:cs="Arial"/>
          <w:color w:val="000000"/>
          <w:sz w:val="18"/>
          <w:szCs w:val="18"/>
          <w:lang w:eastAsia="pl-PL"/>
        </w:rPr>
        <w:t xml:space="preserve"> (</w:t>
      </w:r>
      <w:r w:rsidRPr="00A82972">
        <w:rPr>
          <w:rFonts w:ascii="Arial" w:eastAsia="Courier New" w:hAnsi="Arial" w:cs="Arial"/>
          <w:color w:val="000000"/>
          <w:sz w:val="18"/>
          <w:szCs w:val="18"/>
          <w:lang w:eastAsia="pl-PL"/>
        </w:rPr>
        <w:t>Dz.U. 2002 nr 75 poz. 690</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 późn. zm.). </w:t>
      </w:r>
    </w:p>
    <w:p w14:paraId="69AC43E5" w14:textId="77777777" w:rsidR="00DC053E"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p>
    <w:p w14:paraId="6A4D1092" w14:textId="136375D6" w:rsidR="00DC053E" w:rsidRPr="006E075B" w:rsidRDefault="00DC053E" w:rsidP="00DC053E">
      <w:pPr>
        <w:widowControl w:val="0"/>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Jeżeli Wykonawca na potwierdzenie spełniania warunku udziału w postępowaniu dotyczącego posiadania zdolności technicznej wykaże się realizacją robót, których wartość wyrażona zostanie w walucie innej niż PLN, Zamawiający w celu dokonania oceny spełniania warunku udziału w postępowaniu dokona przeliczenia wskazanej wartości według średniego kursu NBP z dnia wszczęcia (ogłoszenia) postępowania w Biuletynie Zamówień Publicznych. Jeżeli w dniu ogłoszenia postępowania NBP nie opublikuje informacji o średnim kursie walut, Zamawiający dokona odpowiednich przeliczeń wg średniego kursu z pierwszego, kolejnego dnia, w którym NBP opublikuje ww. informacje. </w:t>
      </w:r>
    </w:p>
    <w:p w14:paraId="09816C74" w14:textId="77777777" w:rsidR="00FB2821" w:rsidRPr="00871195" w:rsidRDefault="00FB2821" w:rsidP="00FB2821">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64749AB7" w14:textId="103432BC" w:rsidR="00A2068D" w:rsidRPr="006E075B"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do kierowania robotami w specjalności konstrukcyjno-budowlanej </w:t>
      </w:r>
      <w:r w:rsidR="007F1CB2">
        <w:rPr>
          <w:rFonts w:ascii="Arial" w:eastAsia="Courier New" w:hAnsi="Arial" w:cs="Arial"/>
          <w:color w:val="000000"/>
          <w:sz w:val="18"/>
          <w:szCs w:val="18"/>
          <w:lang w:eastAsia="pl-PL"/>
        </w:rPr>
        <w:t xml:space="preserve">bez ograniczeń </w:t>
      </w:r>
      <w:r w:rsidRPr="006E075B">
        <w:rPr>
          <w:rFonts w:ascii="Arial" w:eastAsia="Courier New" w:hAnsi="Arial" w:cs="Arial"/>
          <w:color w:val="000000"/>
          <w:sz w:val="18"/>
          <w:szCs w:val="18"/>
          <w:lang w:eastAsia="pl-PL"/>
        </w:rPr>
        <w:t>oraz która:</w:t>
      </w:r>
    </w:p>
    <w:p w14:paraId="68605803" w14:textId="77777777" w:rsidR="00A2068D" w:rsidRPr="006E075B" w:rsidRDefault="00A2068D" w:rsidP="001B48F7">
      <w:pPr>
        <w:widowControl w:val="0"/>
        <w:numPr>
          <w:ilvl w:val="0"/>
          <w:numId w:val="5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posiada co najmniej 5-letnie doświadczenie zawodowe w kierowaniu lub nadzorowaniu robót budowlanych w tej specjalności,</w:t>
      </w:r>
    </w:p>
    <w:p w14:paraId="531D5CC1" w14:textId="77777777" w:rsidR="00A2068D" w:rsidRPr="006E075B" w:rsidRDefault="00A2068D" w:rsidP="001B48F7">
      <w:pPr>
        <w:widowControl w:val="0"/>
        <w:numPr>
          <w:ilvl w:val="0"/>
          <w:numId w:val="51"/>
        </w:numPr>
        <w:spacing w:after="0" w:line="276" w:lineRule="auto"/>
        <w:ind w:left="172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co najmniej 1 raz pełniła funkcję kierownika budowy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której przedmiotem </w:t>
      </w:r>
      <w:r>
        <w:rPr>
          <w:rFonts w:ascii="Arial" w:eastAsia="Courier New" w:hAnsi="Arial" w:cs="Arial"/>
          <w:color w:val="000000"/>
          <w:sz w:val="18"/>
          <w:szCs w:val="18"/>
          <w:lang w:eastAsia="pl-PL"/>
        </w:rPr>
        <w:t>były roboty termomodernizacyjne o kubaturze co najmniej 2</w:t>
      </w:r>
      <w:r w:rsidRPr="006E075B">
        <w:rPr>
          <w:rFonts w:ascii="Arial" w:eastAsia="Courier New" w:hAnsi="Arial" w:cs="Arial"/>
          <w:color w:val="000000"/>
          <w:sz w:val="18"/>
          <w:szCs w:val="18"/>
          <w:lang w:eastAsia="pl-PL"/>
        </w:rPr>
        <w:t>000 m</w:t>
      </w:r>
      <w:r w:rsidRPr="001D6B2A">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 o wartości </w:t>
      </w:r>
      <w:r>
        <w:rPr>
          <w:rFonts w:ascii="Arial" w:eastAsia="Courier New" w:hAnsi="Arial" w:cs="Arial"/>
          <w:color w:val="000000"/>
          <w:sz w:val="18"/>
          <w:szCs w:val="18"/>
          <w:lang w:eastAsia="pl-PL"/>
        </w:rPr>
        <w:t xml:space="preserve">zamówienia </w:t>
      </w:r>
      <w:r w:rsidRPr="006E075B">
        <w:rPr>
          <w:rFonts w:ascii="Arial" w:eastAsia="Courier New" w:hAnsi="Arial" w:cs="Arial"/>
          <w:color w:val="000000"/>
          <w:sz w:val="18"/>
          <w:szCs w:val="18"/>
          <w:lang w:eastAsia="pl-PL"/>
        </w:rPr>
        <w:t xml:space="preserve">nie mniejszej niż </w:t>
      </w:r>
      <w:r>
        <w:rPr>
          <w:rFonts w:ascii="Arial" w:eastAsia="Courier New" w:hAnsi="Arial" w:cs="Arial"/>
          <w:color w:val="000000"/>
          <w:sz w:val="18"/>
          <w:szCs w:val="18"/>
          <w:lang w:eastAsia="pl-PL"/>
        </w:rPr>
        <w:t>1</w:t>
      </w:r>
      <w:r w:rsidRPr="001D6B2A">
        <w:rPr>
          <w:rFonts w:ascii="Arial" w:eastAsia="Courier New" w:hAnsi="Arial" w:cs="Arial"/>
          <w:color w:val="000000"/>
          <w:sz w:val="18"/>
          <w:szCs w:val="18"/>
          <w:lang w:eastAsia="pl-PL"/>
        </w:rPr>
        <w:t>.000 000,00</w:t>
      </w:r>
      <w:r w:rsidRPr="006E075B">
        <w:rPr>
          <w:rFonts w:ascii="Arial" w:eastAsia="Courier New" w:hAnsi="Arial" w:cs="Arial"/>
          <w:color w:val="000000"/>
          <w:sz w:val="18"/>
          <w:szCs w:val="18"/>
          <w:lang w:eastAsia="pl-PL"/>
        </w:rPr>
        <w:t xml:space="preserve"> zł netto, </w:t>
      </w:r>
    </w:p>
    <w:p w14:paraId="749A8D53" w14:textId="1A802280" w:rsidR="00A2068D" w:rsidRDefault="00A2068D" w:rsidP="00A2068D">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sidRPr="006E075B">
        <w:rPr>
          <w:rFonts w:ascii="Arial" w:eastAsia="Courier New" w:hAnsi="Arial" w:cs="Arial"/>
          <w:b/>
          <w:bCs/>
          <w:color w:val="000000"/>
          <w:sz w:val="18"/>
          <w:szCs w:val="18"/>
          <w:lang w:eastAsia="pl-PL"/>
        </w:rPr>
        <w:t>kierownika robót w branży elektrycznej</w:t>
      </w:r>
      <w:r w:rsidRPr="006E075B">
        <w:rPr>
          <w:rFonts w:ascii="Arial" w:eastAsia="Courier New" w:hAnsi="Arial" w:cs="Arial"/>
          <w:color w:val="000000"/>
          <w:sz w:val="18"/>
          <w:szCs w:val="18"/>
          <w:lang w:eastAsia="pl-PL"/>
        </w:rPr>
        <w:t>, posiadającą uprawnienia budowlane do kierowania robotami w specjalności instalacyjnej w zakresie sieci, instalacji i urządzeń elektrycznych i elektroenergetycznyc</w:t>
      </w:r>
      <w:r>
        <w:rPr>
          <w:rFonts w:ascii="Arial" w:eastAsia="Courier New" w:hAnsi="Arial" w:cs="Arial"/>
          <w:color w:val="000000"/>
          <w:sz w:val="18"/>
          <w:szCs w:val="18"/>
          <w:lang w:eastAsia="pl-PL"/>
        </w:rPr>
        <w:t>h</w:t>
      </w:r>
      <w:r w:rsidR="000A7DFD">
        <w:rPr>
          <w:rFonts w:ascii="Arial" w:eastAsia="Courier New" w:hAnsi="Arial" w:cs="Arial"/>
          <w:color w:val="000000"/>
          <w:sz w:val="18"/>
          <w:szCs w:val="18"/>
          <w:lang w:eastAsia="pl-PL"/>
        </w:rPr>
        <w:t xml:space="preserve"> bez ograniczeń</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oraz która posiada co najmniej </w:t>
      </w:r>
      <w:r>
        <w:rPr>
          <w:rFonts w:ascii="Arial" w:eastAsia="Courier New" w:hAnsi="Arial" w:cs="Arial"/>
          <w:color w:val="000000"/>
          <w:sz w:val="18"/>
          <w:szCs w:val="18"/>
          <w:lang w:eastAsia="pl-PL"/>
        </w:rPr>
        <w:t>3</w:t>
      </w:r>
      <w:r w:rsidRPr="006E075B">
        <w:rPr>
          <w:rFonts w:ascii="Arial" w:eastAsia="Courier New" w:hAnsi="Arial" w:cs="Arial"/>
          <w:color w:val="000000"/>
          <w:sz w:val="18"/>
          <w:szCs w:val="18"/>
          <w:lang w:eastAsia="pl-PL"/>
        </w:rPr>
        <w:t xml:space="preserve">-letnie doświadczenie w kierowaniu lub nadzorowaniu robót budowlanych w tej specjalności, </w:t>
      </w:r>
    </w:p>
    <w:p w14:paraId="740AD705" w14:textId="23511C51" w:rsidR="00803084" w:rsidRDefault="00A2068D" w:rsidP="00803084">
      <w:pPr>
        <w:widowControl w:val="0"/>
        <w:numPr>
          <w:ilvl w:val="0"/>
          <w:numId w:val="16"/>
        </w:numPr>
        <w:spacing w:after="0" w:line="276" w:lineRule="auto"/>
        <w:ind w:left="1369"/>
        <w:contextualSpacing/>
        <w:jc w:val="both"/>
        <w:rPr>
          <w:rFonts w:ascii="Arial" w:eastAsia="Courier New" w:hAnsi="Arial" w:cs="Arial"/>
          <w:color w:val="000000"/>
          <w:sz w:val="18"/>
          <w:szCs w:val="18"/>
          <w:lang w:eastAsia="pl-PL"/>
        </w:rPr>
      </w:pPr>
      <w:r w:rsidRPr="00A2068D">
        <w:rPr>
          <w:rFonts w:ascii="Arial" w:eastAsia="Courier New" w:hAnsi="Arial" w:cs="Arial"/>
          <w:color w:val="000000"/>
          <w:sz w:val="18"/>
          <w:szCs w:val="18"/>
          <w:lang w:eastAsia="pl-PL"/>
        </w:rPr>
        <w:t xml:space="preserve">1 (jedną) osobą, która będzie pełniła funkcję </w:t>
      </w:r>
      <w:r w:rsidRPr="00A2068D">
        <w:rPr>
          <w:rFonts w:ascii="Arial" w:eastAsia="Courier New" w:hAnsi="Arial" w:cs="Arial"/>
          <w:b/>
          <w:bCs/>
          <w:color w:val="000000"/>
          <w:sz w:val="18"/>
          <w:szCs w:val="18"/>
          <w:lang w:eastAsia="pl-PL"/>
        </w:rPr>
        <w:t>kierownika robót w branży sanitarnej</w:t>
      </w:r>
      <w:r w:rsidRPr="00A2068D">
        <w:rPr>
          <w:rFonts w:ascii="Arial" w:eastAsia="Courier New" w:hAnsi="Arial" w:cs="Arial"/>
          <w:color w:val="000000"/>
          <w:sz w:val="18"/>
          <w:szCs w:val="18"/>
          <w:lang w:eastAsia="pl-PL"/>
        </w:rPr>
        <w:t xml:space="preserve">, posiadającą uprawnienia budowlane do kierowania robotami w specjalności instalacyjnej w zakresie sieci, instalacji i urządzeń cieplnych, wentylacyjnych, gazowych, wodociągowych i kanalizacyjnych </w:t>
      </w:r>
      <w:r w:rsidR="00282073">
        <w:rPr>
          <w:rFonts w:ascii="Arial" w:eastAsia="Courier New" w:hAnsi="Arial" w:cs="Arial"/>
          <w:color w:val="000000"/>
          <w:sz w:val="18"/>
          <w:szCs w:val="18"/>
          <w:lang w:eastAsia="pl-PL"/>
        </w:rPr>
        <w:t xml:space="preserve">bez ograniczeń </w:t>
      </w:r>
      <w:r w:rsidRPr="00A2068D">
        <w:rPr>
          <w:rFonts w:ascii="Arial" w:eastAsia="Courier New" w:hAnsi="Arial" w:cs="Arial"/>
          <w:color w:val="000000"/>
          <w:sz w:val="18"/>
          <w:szCs w:val="18"/>
          <w:lang w:eastAsia="pl-PL"/>
        </w:rPr>
        <w:t>oraz która posiada co najmniej 3-letnie doświadczenie w kierowaniu lub nadzorowaniu robót</w:t>
      </w:r>
      <w:r w:rsidR="00803084">
        <w:rPr>
          <w:rFonts w:ascii="Arial" w:eastAsia="Courier New" w:hAnsi="Arial" w:cs="Arial"/>
          <w:color w:val="000000"/>
          <w:sz w:val="18"/>
          <w:szCs w:val="18"/>
          <w:lang w:eastAsia="pl-PL"/>
        </w:rPr>
        <w:t xml:space="preserve"> </w:t>
      </w:r>
      <w:r w:rsidR="00803084" w:rsidRPr="006E075B">
        <w:rPr>
          <w:rFonts w:ascii="Arial" w:eastAsia="Courier New" w:hAnsi="Arial" w:cs="Arial"/>
          <w:color w:val="000000"/>
          <w:sz w:val="18"/>
          <w:szCs w:val="18"/>
          <w:lang w:eastAsia="pl-PL"/>
        </w:rPr>
        <w:t xml:space="preserve">budowlanych w tej specjalności, </w:t>
      </w:r>
    </w:p>
    <w:p w14:paraId="11F17643" w14:textId="77777777" w:rsidR="00A2068D" w:rsidRDefault="00A2068D"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539ABF11" w14:textId="682C98DE"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w:t>
      </w:r>
      <w:r w:rsidRPr="006E075B">
        <w:rPr>
          <w:rFonts w:ascii="Arial" w:eastAsia="Courier New" w:hAnsi="Arial" w:cs="Arial"/>
          <w:color w:val="000000"/>
          <w:sz w:val="18"/>
          <w:szCs w:val="18"/>
          <w:lang w:eastAsia="pl-PL"/>
        </w:rPr>
        <w:lastRenderedPageBreak/>
        <w:t xml:space="preserve">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EEAE4FC"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2F6AB3CF" w14:textId="604B5B29" w:rsidR="0061096C" w:rsidRPr="00010FA5" w:rsidRDefault="0061096C" w:rsidP="00742820">
      <w:pPr>
        <w:autoSpaceDE w:val="0"/>
        <w:autoSpaceDN w:val="0"/>
        <w:adjustRightInd w:val="0"/>
        <w:spacing w:after="0" w:line="240" w:lineRule="auto"/>
        <w:ind w:left="10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w:t>
      </w:r>
      <w:r w:rsidR="00010FA5" w:rsidRPr="00010FA5">
        <w:rPr>
          <w:rFonts w:ascii="Arial" w:eastAsia="Courier New" w:hAnsi="Arial" w:cs="Arial"/>
          <w:color w:val="000000"/>
          <w:sz w:val="18"/>
          <w:szCs w:val="18"/>
          <w:u w:val="single"/>
          <w:lang w:eastAsia="pl-PL"/>
        </w:rPr>
        <w:t>do</w:t>
      </w:r>
      <w:r w:rsidRPr="00010FA5">
        <w:rPr>
          <w:rFonts w:ascii="Arial" w:eastAsia="Courier New" w:hAnsi="Arial" w:cs="Arial"/>
          <w:color w:val="000000"/>
          <w:sz w:val="18"/>
          <w:szCs w:val="18"/>
          <w:u w:val="single"/>
          <w:lang w:eastAsia="pl-PL"/>
        </w:rPr>
        <w:t>puszcza pełnienie w/w funkcji w jednej osobie</w:t>
      </w:r>
      <w:r w:rsidR="00010FA5" w:rsidRPr="00010FA5">
        <w:rPr>
          <w:rFonts w:ascii="Arial" w:eastAsia="Courier New" w:hAnsi="Arial" w:cs="Arial"/>
          <w:color w:val="000000"/>
          <w:sz w:val="18"/>
          <w:szCs w:val="18"/>
          <w:u w:val="single"/>
          <w:lang w:eastAsia="pl-PL"/>
        </w:rPr>
        <w:t xml:space="preserve"> (nie więcej jednak niż dwóch funkcji)</w:t>
      </w:r>
      <w:r w:rsidRPr="00010FA5">
        <w:rPr>
          <w:rFonts w:ascii="Arial" w:eastAsia="Courier New" w:hAnsi="Arial" w:cs="Arial"/>
          <w:color w:val="000000"/>
          <w:sz w:val="18"/>
          <w:szCs w:val="18"/>
          <w:u w:val="single"/>
          <w:lang w:eastAsia="pl-PL"/>
        </w:rPr>
        <w:t xml:space="preserve">, pod warunkiem, że osoba ta </w:t>
      </w:r>
      <w:r w:rsidR="00010FA5" w:rsidRPr="00010FA5">
        <w:rPr>
          <w:rFonts w:ascii="Arial" w:eastAsia="Courier New" w:hAnsi="Arial" w:cs="Arial"/>
          <w:color w:val="000000"/>
          <w:sz w:val="18"/>
          <w:szCs w:val="18"/>
          <w:u w:val="single"/>
          <w:lang w:eastAsia="pl-PL"/>
        </w:rPr>
        <w:t xml:space="preserve">będzie spełniać wymagania dla obu funkcji. </w:t>
      </w:r>
    </w:p>
    <w:p w14:paraId="0AC98206" w14:textId="77777777" w:rsidR="0061096C" w:rsidRDefault="0061096C" w:rsidP="00742820">
      <w:pPr>
        <w:autoSpaceDE w:val="0"/>
        <w:autoSpaceDN w:val="0"/>
        <w:adjustRightInd w:val="0"/>
        <w:spacing w:after="0" w:line="240" w:lineRule="auto"/>
        <w:ind w:left="1009"/>
        <w:rPr>
          <w:rFonts w:ascii="Arial" w:eastAsia="Courier New" w:hAnsi="Arial" w:cs="Arial"/>
          <w:color w:val="000000"/>
          <w:sz w:val="18"/>
          <w:szCs w:val="18"/>
          <w:lang w:eastAsia="pl-PL"/>
        </w:rPr>
      </w:pPr>
    </w:p>
    <w:p w14:paraId="68DADDFE" w14:textId="2B80E4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ktować jako minimalne wymagania</w:t>
      </w:r>
      <w:r w:rsidR="00632E4F">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F3A9122" w14:textId="77777777" w:rsidR="00030877" w:rsidRPr="004812C2" w:rsidRDefault="00030877" w:rsidP="001B48F7">
      <w:pPr>
        <w:widowControl w:val="0"/>
        <w:numPr>
          <w:ilvl w:val="0"/>
          <w:numId w:val="53"/>
        </w:numPr>
        <w:tabs>
          <w:tab w:val="left" w:pos="503"/>
        </w:tabs>
        <w:spacing w:after="0" w:line="276" w:lineRule="auto"/>
        <w:ind w:left="360" w:hanging="360"/>
        <w:jc w:val="both"/>
        <w:rPr>
          <w:rFonts w:ascii="Arial" w:hAnsi="Arial" w:cs="Arial"/>
          <w:sz w:val="18"/>
          <w:szCs w:val="18"/>
        </w:rPr>
      </w:pPr>
      <w:r w:rsidRPr="004812C2">
        <w:rPr>
          <w:rFonts w:ascii="Arial" w:hAnsi="Arial" w:cs="Arial"/>
          <w:sz w:val="18"/>
          <w:szCs w:val="18"/>
        </w:rPr>
        <w:t>Z postępowania o udzielenie zamówienia wyklucza się Wykonawców, w stosunku do których zachodzi którakolwiek z okoliczności wskazanych:</w:t>
      </w:r>
    </w:p>
    <w:p w14:paraId="24DE8531" w14:textId="77777777" w:rsidR="00030877" w:rsidRDefault="00030877" w:rsidP="001B48F7">
      <w:pPr>
        <w:widowControl w:val="0"/>
        <w:numPr>
          <w:ilvl w:val="0"/>
          <w:numId w:val="54"/>
        </w:numPr>
        <w:tabs>
          <w:tab w:val="left" w:pos="851"/>
        </w:tabs>
        <w:spacing w:after="0" w:line="276" w:lineRule="auto"/>
        <w:ind w:left="660" w:hanging="300"/>
        <w:rPr>
          <w:rFonts w:ascii="Arial" w:hAnsi="Arial" w:cs="Arial"/>
          <w:sz w:val="18"/>
          <w:szCs w:val="18"/>
        </w:rPr>
      </w:pPr>
      <w:r w:rsidRPr="004812C2">
        <w:rPr>
          <w:rFonts w:ascii="Arial" w:hAnsi="Arial" w:cs="Arial"/>
          <w:sz w:val="18"/>
          <w:szCs w:val="18"/>
        </w:rPr>
        <w:t>w art. 108 ust. 1 Pzp.; tj:</w:t>
      </w:r>
    </w:p>
    <w:p w14:paraId="07A8795A" w14:textId="77777777" w:rsidR="00030877" w:rsidRPr="002C5D93" w:rsidRDefault="00030877" w:rsidP="00030877">
      <w:pPr>
        <w:widowControl w:val="0"/>
        <w:spacing w:line="276" w:lineRule="auto"/>
        <w:ind w:left="660"/>
        <w:rPr>
          <w:rFonts w:ascii="Arial" w:hAnsi="Arial" w:cs="Arial"/>
          <w:sz w:val="18"/>
          <w:szCs w:val="18"/>
        </w:rPr>
      </w:pPr>
      <w:r>
        <w:rPr>
          <w:rFonts w:ascii="Arial" w:hAnsi="Arial" w:cs="Arial"/>
          <w:sz w:val="18"/>
          <w:szCs w:val="18"/>
        </w:rPr>
        <w:t>Z</w:t>
      </w:r>
      <w:r w:rsidRPr="002C5D93">
        <w:rPr>
          <w:rFonts w:ascii="Arial" w:hAnsi="Arial" w:cs="Arial"/>
          <w:sz w:val="18"/>
          <w:szCs w:val="18"/>
        </w:rPr>
        <w:t xml:space="preserve"> postępowania o udzielenie zamówienia wyklucza się:</w:t>
      </w:r>
    </w:p>
    <w:p w14:paraId="65442F49" w14:textId="77777777" w:rsidR="00030877" w:rsidRPr="004812C2" w:rsidRDefault="00030877" w:rsidP="001B48F7">
      <w:pPr>
        <w:widowControl w:val="0"/>
        <w:numPr>
          <w:ilvl w:val="0"/>
          <w:numId w:val="55"/>
        </w:numPr>
        <w:tabs>
          <w:tab w:val="left" w:pos="1053"/>
        </w:tabs>
        <w:spacing w:after="0" w:line="276" w:lineRule="auto"/>
        <w:jc w:val="both"/>
        <w:rPr>
          <w:rFonts w:ascii="Arial" w:hAnsi="Arial" w:cs="Arial"/>
          <w:sz w:val="18"/>
          <w:szCs w:val="18"/>
        </w:rPr>
      </w:pPr>
      <w:r w:rsidRPr="004812C2">
        <w:rPr>
          <w:rFonts w:ascii="Arial" w:hAnsi="Arial" w:cs="Arial"/>
          <w:sz w:val="18"/>
          <w:szCs w:val="18"/>
        </w:rPr>
        <w:t>Wykonawcę będącego osobą fizyczną, którego prawomocnie skazano za przestępstwo:</w:t>
      </w:r>
    </w:p>
    <w:p w14:paraId="03D6E934"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udziału w zorganizowanej grupie przestępczej albo związku mającym na celu popełnienie przestępstwa lub przestępstwa skarbowego, o którym mowa w art. 258 Kodeksu karnego,</w:t>
      </w:r>
    </w:p>
    <w:p w14:paraId="66BD0FA8"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handlu ludźmi, o którym mowa w art. 189a Kodeksu karnego,</w:t>
      </w:r>
    </w:p>
    <w:p w14:paraId="7E0EA0D4"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o którym mowa w art. 228-230a, art. 250a Kodeksu karnego, w art. 46-48 ustawy z dnia 25 czerwca 2010 r. o sporcie (Dz. U. z 2023 r. poz. 2048 oraz z 2024 r. poz. 1166) lub w art. 54 ust. 1-4 ustawy z dnia 12 maja 2011 r. o refundacji leków, środków spożywczych specjalnego przeznaczenia żywieniowego oraz wyrobów medycznych (Dz. U. z 2024 r. poz. 930),</w:t>
      </w:r>
    </w:p>
    <w:p w14:paraId="123CEE70"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693F742"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o charakterze terrorystycznym, o którym mowa w art. 115 § 20 Kodeksu karnego, lub mające na celu popełnienie tego przestępstwa,</w:t>
      </w:r>
    </w:p>
    <w:p w14:paraId="35817E23"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powierzenia wykonywania pracy małoletniemu cudzoziemcowi, o którym mowa w art. 9 ust. 2 ustawy z dnia 15 czerwca 2012 r. o skutkach powierzania wykonywania pracy cudzoziemcom przebywającym wbrew przepisom na terytorium Rzeczypospolitej Polskiej (Dz. U. z 2021 r. poz. 1745),</w:t>
      </w:r>
    </w:p>
    <w:p w14:paraId="43D0D26A"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D251436" w14:textId="77777777" w:rsidR="00030877" w:rsidRPr="002C5D93" w:rsidRDefault="00030877" w:rsidP="001B48F7">
      <w:pPr>
        <w:widowControl w:val="0"/>
        <w:numPr>
          <w:ilvl w:val="0"/>
          <w:numId w:val="52"/>
        </w:numPr>
        <w:spacing w:after="0" w:line="276" w:lineRule="auto"/>
        <w:ind w:left="1134" w:hanging="141"/>
        <w:jc w:val="both"/>
        <w:rPr>
          <w:rFonts w:ascii="Arial" w:hAnsi="Arial" w:cs="Arial"/>
          <w:sz w:val="18"/>
          <w:szCs w:val="18"/>
        </w:rPr>
      </w:pPr>
      <w:r w:rsidRPr="002C5D93">
        <w:rPr>
          <w:rFonts w:ascii="Arial" w:hAnsi="Arial" w:cs="Arial"/>
          <w:sz w:val="18"/>
          <w:szCs w:val="18"/>
        </w:rPr>
        <w:t xml:space="preserve">o którym mowa w art. 9 ust. 1 i 3 lub art. 10 ustawy z dnia 15 czerwca 2012 r. o skutkach powierzania </w:t>
      </w:r>
      <w:r w:rsidRPr="002C5D93">
        <w:rPr>
          <w:rFonts w:ascii="Arial" w:hAnsi="Arial" w:cs="Arial"/>
          <w:sz w:val="18"/>
          <w:szCs w:val="18"/>
        </w:rPr>
        <w:lastRenderedPageBreak/>
        <w:t>wykonywania pracy cudzoziemcom przebywającym wbrew przepisom na terytorium Rzeczypospolitej Polskiej</w:t>
      </w:r>
    </w:p>
    <w:p w14:paraId="52851E14" w14:textId="77777777" w:rsidR="00030877" w:rsidRDefault="00030877" w:rsidP="00030877">
      <w:pPr>
        <w:spacing w:after="197" w:line="276" w:lineRule="auto"/>
        <w:ind w:left="1134" w:hanging="141"/>
        <w:jc w:val="both"/>
        <w:rPr>
          <w:rFonts w:ascii="Arial" w:hAnsi="Arial" w:cs="Arial"/>
          <w:sz w:val="18"/>
          <w:szCs w:val="18"/>
        </w:rPr>
      </w:pPr>
      <w:r w:rsidRPr="004812C2">
        <w:rPr>
          <w:rFonts w:ascii="Arial" w:hAnsi="Arial" w:cs="Arial"/>
          <w:sz w:val="18"/>
          <w:szCs w:val="18"/>
        </w:rPr>
        <w:t>- lub za odpowiedni czyn zabroniony określony w przepisach prawa obcego;</w:t>
      </w:r>
    </w:p>
    <w:p w14:paraId="57DFC386"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 xml:space="preserve">Wykonawcę, </w:t>
      </w:r>
      <w:r w:rsidRPr="002C5D93">
        <w:rPr>
          <w:rFonts w:ascii="Arial" w:hAnsi="Arial" w:cs="Arial"/>
          <w:sz w:val="18"/>
          <w:szCs w:val="18"/>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E5CD8DA"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F7EFA0"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Pr>
          <w:rFonts w:ascii="Arial" w:hAnsi="Arial" w:cs="Arial"/>
          <w:sz w:val="18"/>
          <w:szCs w:val="18"/>
        </w:rPr>
        <w:t>Wykonawcę</w:t>
      </w:r>
      <w:r w:rsidRPr="002C5D93">
        <w:rPr>
          <w:rFonts w:ascii="Arial" w:hAnsi="Arial" w:cs="Arial"/>
          <w:sz w:val="18"/>
          <w:szCs w:val="18"/>
        </w:rPr>
        <w:t xml:space="preserve"> wobec którego prawomocnie orzeczono zakaz ubiegania się o zamówienia publiczne;</w:t>
      </w:r>
    </w:p>
    <w:p w14:paraId="64B08B17" w14:textId="77777777" w:rsidR="00030877" w:rsidRPr="002C5D93" w:rsidRDefault="00030877" w:rsidP="001B48F7">
      <w:pPr>
        <w:widowControl w:val="0"/>
        <w:numPr>
          <w:ilvl w:val="0"/>
          <w:numId w:val="55"/>
        </w:numPr>
        <w:spacing w:after="0" w:line="276" w:lineRule="auto"/>
        <w:ind w:left="993" w:hanging="391"/>
        <w:jc w:val="both"/>
        <w:rPr>
          <w:rFonts w:ascii="Arial" w:hAnsi="Arial" w:cs="Arial"/>
          <w:sz w:val="18"/>
          <w:szCs w:val="18"/>
        </w:rPr>
      </w:pPr>
      <w:r w:rsidRPr="002C5D93">
        <w:rPr>
          <w:rFonts w:ascii="Arial" w:hAnsi="Arial" w:cs="Arial"/>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3D4D382" w14:textId="77777777" w:rsidR="00030877" w:rsidRDefault="00030877" w:rsidP="001B48F7">
      <w:pPr>
        <w:widowControl w:val="0"/>
        <w:numPr>
          <w:ilvl w:val="0"/>
          <w:numId w:val="55"/>
        </w:numPr>
        <w:spacing w:after="0" w:line="276" w:lineRule="auto"/>
        <w:ind w:left="993" w:hanging="391"/>
        <w:jc w:val="both"/>
        <w:rPr>
          <w:rFonts w:ascii="Arial" w:hAnsi="Arial" w:cs="Arial"/>
          <w:sz w:val="18"/>
          <w:szCs w:val="18"/>
        </w:rPr>
      </w:pPr>
      <w:r w:rsidRPr="002C5D93">
        <w:rPr>
          <w:rFonts w:ascii="Arial" w:hAnsi="Arial" w:cs="Arial"/>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C3207A" w14:textId="77777777" w:rsidR="00030877" w:rsidRPr="004812C2" w:rsidRDefault="00030877" w:rsidP="001B48F7">
      <w:pPr>
        <w:widowControl w:val="0"/>
        <w:numPr>
          <w:ilvl w:val="0"/>
          <w:numId w:val="5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109 ust. 1 pkt. 4, 5, 7 Pzp, tj.:</w:t>
      </w:r>
    </w:p>
    <w:p w14:paraId="36C1EAFF"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8610A15"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DCCB27A" w14:textId="77777777" w:rsidR="00030877" w:rsidRPr="004812C2" w:rsidRDefault="00030877" w:rsidP="001B48F7">
      <w:pPr>
        <w:widowControl w:val="0"/>
        <w:numPr>
          <w:ilvl w:val="0"/>
          <w:numId w:val="56"/>
        </w:numPr>
        <w:tabs>
          <w:tab w:val="left" w:pos="1053"/>
        </w:tabs>
        <w:spacing w:after="0" w:line="276" w:lineRule="auto"/>
        <w:ind w:left="1060" w:hanging="360"/>
        <w:jc w:val="both"/>
        <w:rPr>
          <w:rFonts w:ascii="Arial" w:hAnsi="Arial" w:cs="Arial"/>
          <w:sz w:val="18"/>
          <w:szCs w:val="18"/>
        </w:rPr>
      </w:pPr>
      <w:r w:rsidRPr="004812C2">
        <w:rPr>
          <w:rFonts w:ascii="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0E7CCE9" w14:textId="77777777" w:rsidR="00030877" w:rsidRPr="004812C2" w:rsidRDefault="00030877" w:rsidP="001B48F7">
      <w:pPr>
        <w:widowControl w:val="0"/>
        <w:numPr>
          <w:ilvl w:val="0"/>
          <w:numId w:val="54"/>
        </w:numPr>
        <w:tabs>
          <w:tab w:val="left" w:pos="709"/>
        </w:tabs>
        <w:spacing w:after="0" w:line="276" w:lineRule="auto"/>
        <w:ind w:left="700" w:hanging="280"/>
        <w:jc w:val="both"/>
        <w:rPr>
          <w:rFonts w:ascii="Arial" w:hAnsi="Arial" w:cs="Arial"/>
          <w:sz w:val="18"/>
          <w:szCs w:val="18"/>
        </w:rPr>
      </w:pPr>
      <w:r w:rsidRPr="004812C2">
        <w:rPr>
          <w:rFonts w:ascii="Arial" w:hAnsi="Arial" w:cs="Arial"/>
          <w:sz w:val="18"/>
          <w:szCs w:val="18"/>
        </w:rPr>
        <w:t>w art. 7 ust. 1 ustawy z dnia 13 kwietnia 2022 r. o szczególnych rozwiązaniach w zakresie przeciwdziałania wspieraniu agresji na Ukrainę oraz służących ochronie bezpieczeństwa narodowego (Dz. U. 2022 poz. 835 z późn. zm.), dalej jako „ustawa”. Zgodnie z treścią ww. przepisu, z postępowania o udzielenie zamówienia publicznego lub konkursu prowadzonego na podstawie ustawy Pzp wyklucza się:</w:t>
      </w:r>
    </w:p>
    <w:p w14:paraId="17ACD147" w14:textId="77777777" w:rsidR="00030877" w:rsidRPr="004812C2" w:rsidRDefault="00030877" w:rsidP="001B48F7">
      <w:pPr>
        <w:widowControl w:val="0"/>
        <w:numPr>
          <w:ilvl w:val="0"/>
          <w:numId w:val="57"/>
        </w:numPr>
        <w:spacing w:after="0" w:line="276" w:lineRule="auto"/>
        <w:ind w:left="1078" w:hanging="350"/>
        <w:jc w:val="both"/>
        <w:rPr>
          <w:rFonts w:ascii="Arial" w:hAnsi="Arial" w:cs="Arial"/>
          <w:sz w:val="18"/>
          <w:szCs w:val="18"/>
        </w:rPr>
      </w:pPr>
      <w:r w:rsidRPr="004812C2">
        <w:rPr>
          <w:rFonts w:ascii="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BE540F8" w14:textId="77777777" w:rsidR="00030877" w:rsidRPr="004812C2" w:rsidRDefault="00030877" w:rsidP="001B48F7">
      <w:pPr>
        <w:widowControl w:val="0"/>
        <w:numPr>
          <w:ilvl w:val="0"/>
          <w:numId w:val="5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beneficjentem rzeczywistym w rozumieniu ustawy z dnia 1 marca 2018 r. o przeciwdziałaniu praniu pieniędzy oraz finansowaniu terroryzmu (Dz. U. z 2018 r. poz. 723 </w:t>
      </w:r>
      <w:r w:rsidRPr="004812C2">
        <w:rPr>
          <w:rFonts w:ascii="Arial" w:hAnsi="Arial" w:cs="Arial"/>
          <w:bCs/>
          <w:sz w:val="18"/>
          <w:szCs w:val="18"/>
        </w:rPr>
        <w:t>z późn. zm.</w:t>
      </w:r>
      <w:r w:rsidRPr="004812C2">
        <w:rPr>
          <w:rFonts w:ascii="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4FA626F" w14:textId="77777777" w:rsidR="00030877" w:rsidRPr="004812C2" w:rsidRDefault="00030877" w:rsidP="001B48F7">
      <w:pPr>
        <w:widowControl w:val="0"/>
        <w:numPr>
          <w:ilvl w:val="0"/>
          <w:numId w:val="57"/>
        </w:numPr>
        <w:spacing w:after="0" w:line="276" w:lineRule="auto"/>
        <w:ind w:left="1078" w:hanging="295"/>
        <w:jc w:val="both"/>
        <w:rPr>
          <w:rFonts w:ascii="Arial" w:hAnsi="Arial" w:cs="Arial"/>
          <w:sz w:val="18"/>
          <w:szCs w:val="18"/>
        </w:rPr>
      </w:pPr>
      <w:r w:rsidRPr="004812C2">
        <w:rPr>
          <w:rFonts w:ascii="Arial" w:hAnsi="Arial" w:cs="Arial"/>
          <w:sz w:val="18"/>
          <w:szCs w:val="18"/>
        </w:rPr>
        <w:t xml:space="preserve">wykonawcę oraz uczestnika konkursu, którego jednostką dominującą w rozumieniu art. 3 ust. 1 pkt 37 ustawy z dnia 29 września 1994 r. o rachunkowości (Dz. U. z1994 r. Nr 121,  poz. 591 </w:t>
      </w:r>
      <w:r w:rsidRPr="004812C2">
        <w:rPr>
          <w:rFonts w:ascii="Arial" w:hAnsi="Arial" w:cs="Arial"/>
          <w:bCs/>
          <w:sz w:val="18"/>
          <w:szCs w:val="18"/>
        </w:rPr>
        <w:t>z późn. zm.</w:t>
      </w:r>
      <w:r w:rsidRPr="004812C2">
        <w:rPr>
          <w:rFonts w:ascii="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49EE4DD" w14:textId="77777777" w:rsidR="00030877" w:rsidRPr="004812C2" w:rsidRDefault="00030877" w:rsidP="001B48F7">
      <w:pPr>
        <w:widowControl w:val="0"/>
        <w:numPr>
          <w:ilvl w:val="0"/>
          <w:numId w:val="53"/>
        </w:numPr>
        <w:tabs>
          <w:tab w:val="left" w:pos="503"/>
        </w:tabs>
        <w:spacing w:after="0" w:line="276" w:lineRule="auto"/>
        <w:ind w:left="540" w:hanging="360"/>
        <w:jc w:val="both"/>
        <w:rPr>
          <w:rFonts w:ascii="Arial" w:hAnsi="Arial" w:cs="Arial"/>
          <w:sz w:val="18"/>
          <w:szCs w:val="18"/>
        </w:rPr>
      </w:pPr>
      <w:r w:rsidRPr="004812C2">
        <w:rPr>
          <w:rFonts w:ascii="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w:t>
      </w:r>
      <w:r w:rsidRPr="004812C2">
        <w:rPr>
          <w:rFonts w:ascii="Arial" w:hAnsi="Arial" w:cs="Arial"/>
          <w:sz w:val="18"/>
          <w:szCs w:val="18"/>
        </w:rPr>
        <w:lastRenderedPageBreak/>
        <w:t xml:space="preserve">bezpieczeństwa narodowego (Dz. U. 2022 poz. 835 </w:t>
      </w:r>
      <w:r w:rsidRPr="004812C2">
        <w:rPr>
          <w:rFonts w:ascii="Arial" w:hAnsi="Arial" w:cs="Arial"/>
          <w:bCs/>
          <w:sz w:val="18"/>
          <w:szCs w:val="18"/>
        </w:rPr>
        <w:t>z późn. zm.</w:t>
      </w:r>
      <w:r w:rsidRPr="004812C2">
        <w:rPr>
          <w:rFonts w:ascii="Arial" w:hAnsi="Arial" w:cs="Arial"/>
          <w:sz w:val="18"/>
          <w:szCs w:val="18"/>
        </w:rPr>
        <w:t xml:space="preserve">), tj.  </w:t>
      </w:r>
    </w:p>
    <w:p w14:paraId="2EBEB007"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6473C9CB"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a tiret 8 i lit. b powyżej, gdy osoba, o której mowa w tych punktach, została skazana za przestępstwo wymienione w ust. 1 pkt. 1 lit. a tiret 8;</w:t>
      </w:r>
    </w:p>
    <w:p w14:paraId="49115500"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2 lit. a powyżej, na okres, na jaki został prawomocnie orzeczony zakaz ubiegania się o zamówienia publiczne;</w:t>
      </w:r>
    </w:p>
    <w:p w14:paraId="38F6BC30"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1 lit. e, ust. 1 pkt. 2 lit. a-c, na okres 3 lat od zaistnienia zdarzenia będącego podstawą wykluczenia; </w:t>
      </w:r>
    </w:p>
    <w:p w14:paraId="6C9E5972"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w przypadku, o którym mowa w ust. 1 pkt. 1 lit. f, w postępowaniu o udzielenie zamówienia, w którym zaistniało zdarzenie będące podstawą wykluczenia.</w:t>
      </w:r>
    </w:p>
    <w:p w14:paraId="11DA6CB8" w14:textId="77777777" w:rsidR="00030877" w:rsidRPr="004812C2" w:rsidRDefault="00030877" w:rsidP="001B48F7">
      <w:pPr>
        <w:widowControl w:val="0"/>
        <w:numPr>
          <w:ilvl w:val="0"/>
          <w:numId w:val="24"/>
        </w:numPr>
        <w:spacing w:after="0" w:line="276" w:lineRule="auto"/>
        <w:ind w:left="851" w:hanging="280"/>
        <w:jc w:val="both"/>
        <w:rPr>
          <w:rFonts w:ascii="Arial" w:eastAsia="Arial" w:hAnsi="Arial" w:cs="Arial"/>
          <w:sz w:val="18"/>
          <w:szCs w:val="18"/>
        </w:rPr>
      </w:pPr>
      <w:r w:rsidRPr="004812C2">
        <w:rPr>
          <w:rFonts w:ascii="Arial" w:eastAsia="Arial" w:hAnsi="Arial" w:cs="Arial"/>
          <w:sz w:val="18"/>
          <w:szCs w:val="18"/>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1B48F7">
      <w:pPr>
        <w:widowControl w:val="0"/>
        <w:numPr>
          <w:ilvl w:val="0"/>
          <w:numId w:val="49"/>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1B48F7">
      <w:pPr>
        <w:widowControl w:val="0"/>
        <w:numPr>
          <w:ilvl w:val="0"/>
          <w:numId w:val="49"/>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1B48F7">
      <w:pPr>
        <w:widowControl w:val="0"/>
        <w:numPr>
          <w:ilvl w:val="0"/>
          <w:numId w:val="49"/>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1B48F7">
      <w:pPr>
        <w:pStyle w:val="Akapitzlist"/>
        <w:numPr>
          <w:ilvl w:val="0"/>
          <w:numId w:val="25"/>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w:t>
      </w:r>
      <w:r w:rsidRPr="00510914">
        <w:rPr>
          <w:rFonts w:ascii="Arial" w:eastAsia="Arial" w:hAnsi="Arial" w:cs="Arial"/>
          <w:bCs/>
          <w:sz w:val="18"/>
          <w:szCs w:val="18"/>
        </w:rPr>
        <w:lastRenderedPageBreak/>
        <w:t>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1B48F7">
      <w:pPr>
        <w:pStyle w:val="Akapitzlist"/>
        <w:numPr>
          <w:ilvl w:val="0"/>
          <w:numId w:val="26"/>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1B48F7">
      <w:pPr>
        <w:pStyle w:val="Akapitzlist"/>
        <w:numPr>
          <w:ilvl w:val="0"/>
          <w:numId w:val="27"/>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1B48F7">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w:t>
      </w:r>
      <w:r w:rsidRPr="00473EC5">
        <w:rPr>
          <w:rFonts w:ascii="Arial" w:eastAsia="Arial" w:hAnsi="Arial" w:cs="Arial"/>
          <w:bCs/>
          <w:sz w:val="18"/>
          <w:szCs w:val="18"/>
        </w:rPr>
        <w:lastRenderedPageBreak/>
        <w:t xml:space="preserve">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1B48F7">
      <w:pPr>
        <w:pStyle w:val="Akapitzlist"/>
        <w:numPr>
          <w:ilvl w:val="0"/>
          <w:numId w:val="28"/>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1B48F7">
      <w:pPr>
        <w:pStyle w:val="Akapitzlist"/>
        <w:numPr>
          <w:ilvl w:val="0"/>
          <w:numId w:val="28"/>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1B48F7">
      <w:pPr>
        <w:pStyle w:val="Akapitzlist"/>
        <w:numPr>
          <w:ilvl w:val="0"/>
          <w:numId w:val="28"/>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1B48F7">
      <w:pPr>
        <w:pStyle w:val="Akapitzlist"/>
        <w:numPr>
          <w:ilvl w:val="0"/>
          <w:numId w:val="30"/>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1B48F7">
      <w:pPr>
        <w:pStyle w:val="Akapitzlist"/>
        <w:numPr>
          <w:ilvl w:val="0"/>
          <w:numId w:val="30"/>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1B48F7">
      <w:pPr>
        <w:pStyle w:val="Akapitzlist"/>
        <w:numPr>
          <w:ilvl w:val="0"/>
          <w:numId w:val="30"/>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1B48F7">
      <w:pPr>
        <w:pStyle w:val="Akapitzlist"/>
        <w:numPr>
          <w:ilvl w:val="0"/>
          <w:numId w:val="30"/>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1B48F7">
      <w:pPr>
        <w:widowControl w:val="0"/>
        <w:numPr>
          <w:ilvl w:val="0"/>
          <w:numId w:val="31"/>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1B48F7">
      <w:pPr>
        <w:widowControl w:val="0"/>
        <w:numPr>
          <w:ilvl w:val="0"/>
          <w:numId w:val="31"/>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5EBB9F6" w14:textId="77777777" w:rsidR="006932A1" w:rsidRPr="006E075B" w:rsidRDefault="00D47FCB" w:rsidP="006932A1">
      <w:pPr>
        <w:widowControl w:val="0"/>
        <w:numPr>
          <w:ilvl w:val="0"/>
          <w:numId w:val="59"/>
        </w:numPr>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006932A1" w:rsidRPr="006E075B">
        <w:rPr>
          <w:rFonts w:ascii="Arial" w:eastAsia="Arial" w:hAnsi="Arial" w:cs="Arial"/>
          <w:b/>
          <w:bCs/>
          <w:color w:val="000000"/>
          <w:sz w:val="18"/>
          <w:szCs w:val="18"/>
          <w:lang w:eastAsia="pl-PL" w:bidi="pl-PL"/>
        </w:rPr>
        <w:t>Oferta winna być zabezpieczona wadium w wysokości:</w:t>
      </w:r>
    </w:p>
    <w:p w14:paraId="0F49D369" w14:textId="5687E520" w:rsidR="006932A1" w:rsidRPr="006E075B" w:rsidRDefault="006932A1" w:rsidP="006932A1">
      <w:pPr>
        <w:widowControl w:val="0"/>
        <w:spacing w:after="0" w:line="276" w:lineRule="auto"/>
        <w:ind w:left="760" w:hanging="300"/>
        <w:jc w:val="both"/>
        <w:rPr>
          <w:rFonts w:ascii="Arial" w:eastAsia="Arial" w:hAnsi="Arial" w:cs="Arial"/>
          <w:color w:val="000000"/>
          <w:sz w:val="18"/>
          <w:szCs w:val="18"/>
          <w:lang w:eastAsia="pl-PL" w:bidi="pl-PL"/>
        </w:rPr>
      </w:pPr>
      <w:r>
        <w:rPr>
          <w:rFonts w:ascii="Arial" w:eastAsia="Arial" w:hAnsi="Arial" w:cs="Arial"/>
          <w:b/>
          <w:bCs/>
          <w:color w:val="000000"/>
          <w:sz w:val="18"/>
          <w:szCs w:val="18"/>
          <w:lang w:eastAsia="pl-PL" w:bidi="pl-PL"/>
        </w:rPr>
        <w:t>  5</w:t>
      </w:r>
      <w:r w:rsidR="00D43612">
        <w:rPr>
          <w:rFonts w:ascii="Arial" w:eastAsia="Arial" w:hAnsi="Arial" w:cs="Arial"/>
          <w:b/>
          <w:bCs/>
          <w:color w:val="000000"/>
          <w:sz w:val="18"/>
          <w:szCs w:val="18"/>
          <w:lang w:eastAsia="pl-PL" w:bidi="pl-PL"/>
        </w:rPr>
        <w:t>0</w:t>
      </w:r>
      <w:r>
        <w:rPr>
          <w:rFonts w:ascii="Arial" w:eastAsia="Arial" w:hAnsi="Arial" w:cs="Arial"/>
          <w:b/>
          <w:bCs/>
          <w:color w:val="000000"/>
          <w:sz w:val="18"/>
          <w:szCs w:val="18"/>
          <w:lang w:eastAsia="pl-PL" w:bidi="pl-PL"/>
        </w:rPr>
        <w:t>.000</w:t>
      </w:r>
      <w:r w:rsidRPr="006E075B">
        <w:rPr>
          <w:rFonts w:ascii="Arial" w:eastAsia="Arial" w:hAnsi="Arial" w:cs="Arial"/>
          <w:b/>
          <w:bCs/>
          <w:color w:val="000000"/>
          <w:sz w:val="18"/>
          <w:szCs w:val="18"/>
          <w:lang w:eastAsia="pl-PL" w:bidi="pl-PL"/>
        </w:rPr>
        <w:t xml:space="preserve">,00 zł </w:t>
      </w:r>
      <w:r>
        <w:rPr>
          <w:rFonts w:ascii="Arial" w:eastAsia="Arial" w:hAnsi="Arial" w:cs="Arial"/>
          <w:color w:val="000000"/>
          <w:sz w:val="18"/>
          <w:szCs w:val="18"/>
          <w:lang w:eastAsia="pl-PL" w:bidi="pl-PL"/>
        </w:rPr>
        <w:t xml:space="preserve">(słownie: </w:t>
      </w:r>
      <w:r w:rsidR="00D43612">
        <w:rPr>
          <w:rFonts w:ascii="Arial" w:eastAsia="Arial" w:hAnsi="Arial" w:cs="Arial"/>
          <w:color w:val="000000"/>
          <w:sz w:val="18"/>
          <w:szCs w:val="18"/>
          <w:lang w:eastAsia="pl-PL" w:bidi="pl-PL"/>
        </w:rPr>
        <w:t xml:space="preserve">pięćdziesiąt </w:t>
      </w:r>
      <w:r>
        <w:rPr>
          <w:rFonts w:ascii="Arial" w:eastAsia="Arial" w:hAnsi="Arial" w:cs="Arial"/>
          <w:color w:val="000000"/>
          <w:sz w:val="18"/>
          <w:szCs w:val="18"/>
          <w:lang w:eastAsia="pl-PL" w:bidi="pl-PL"/>
        </w:rPr>
        <w:t>tysięcy</w:t>
      </w:r>
      <w:r w:rsidRPr="006E075B">
        <w:rPr>
          <w:rFonts w:ascii="Arial" w:eastAsia="Arial" w:hAnsi="Arial" w:cs="Arial"/>
          <w:color w:val="000000"/>
          <w:sz w:val="18"/>
          <w:szCs w:val="18"/>
          <w:lang w:eastAsia="pl-PL" w:bidi="pl-PL"/>
        </w:rPr>
        <w:t xml:space="preserve"> złotych, 00/100),</w:t>
      </w:r>
    </w:p>
    <w:p w14:paraId="1E4009BC" w14:textId="77777777" w:rsidR="006932A1" w:rsidRPr="006E075B" w:rsidRDefault="006932A1" w:rsidP="006932A1">
      <w:pPr>
        <w:widowControl w:val="0"/>
        <w:numPr>
          <w:ilvl w:val="0"/>
          <w:numId w:val="59"/>
        </w:numPr>
        <w:tabs>
          <w:tab w:val="left" w:pos="278"/>
        </w:tabs>
        <w:spacing w:after="0" w:line="276" w:lineRule="auto"/>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Wadium może być wniesione w jednej lub w kilku następujących formach:</w:t>
      </w:r>
    </w:p>
    <w:p w14:paraId="19C239AE" w14:textId="77777777" w:rsidR="006932A1" w:rsidRPr="00416F99" w:rsidRDefault="006932A1" w:rsidP="006932A1">
      <w:pPr>
        <w:widowControl w:val="0"/>
        <w:numPr>
          <w:ilvl w:val="0"/>
          <w:numId w:val="58"/>
        </w:numPr>
        <w:tabs>
          <w:tab w:val="left" w:pos="736"/>
        </w:tabs>
        <w:spacing w:after="0" w:line="276" w:lineRule="auto"/>
        <w:ind w:left="760" w:hanging="30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w pieniądzu, na rachunek Zamawiającego nr:</w:t>
      </w:r>
    </w:p>
    <w:p w14:paraId="6D9979CD" w14:textId="2C74753A" w:rsidR="00D43612" w:rsidRPr="00416F99" w:rsidRDefault="00416F99" w:rsidP="00D43612">
      <w:pPr>
        <w:widowControl w:val="0"/>
        <w:tabs>
          <w:tab w:val="left" w:pos="749"/>
        </w:tabs>
        <w:spacing w:after="0" w:line="276" w:lineRule="auto"/>
        <w:ind w:left="760"/>
        <w:jc w:val="both"/>
        <w:rPr>
          <w:rFonts w:ascii="Arial" w:eastAsia="Arial" w:hAnsi="Arial" w:cs="Arial"/>
          <w:sz w:val="18"/>
          <w:szCs w:val="18"/>
          <w:lang w:eastAsia="pl-PL" w:bidi="pl-PL"/>
        </w:rPr>
      </w:pPr>
      <w:r w:rsidRPr="00416F99">
        <w:rPr>
          <w:rFonts w:ascii="Arial" w:eastAsia="Arial" w:hAnsi="Arial" w:cs="Arial"/>
          <w:sz w:val="18"/>
          <w:szCs w:val="18"/>
          <w:lang w:eastAsia="pl-PL" w:bidi="pl-PL"/>
        </w:rPr>
        <w:t>45 9491 0003 0010 0000 0114 0003</w:t>
      </w:r>
    </w:p>
    <w:p w14:paraId="60E101D4" w14:textId="7D2ACA22"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bankowych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33100C0A" w14:textId="77777777"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gwarancjach ubezpieczeniowych </w:t>
      </w:r>
      <w:r w:rsidRPr="006E075B">
        <w:rPr>
          <w:rFonts w:ascii="Arial" w:eastAsia="Arial" w:hAnsi="Arial" w:cs="Arial"/>
          <w:i/>
          <w:iCs/>
          <w:color w:val="000000"/>
          <w:sz w:val="18"/>
          <w:szCs w:val="18"/>
          <w:lang w:eastAsia="pl-PL" w:bidi="pl-PL"/>
        </w:rPr>
        <w:t>/</w:t>
      </w:r>
      <w:r>
        <w:rPr>
          <w:rFonts w:ascii="Arial" w:eastAsia="Arial" w:hAnsi="Arial" w:cs="Arial"/>
          <w:i/>
          <w:iCs/>
          <w:color w:val="000000"/>
          <w:sz w:val="18"/>
          <w:szCs w:val="18"/>
          <w:lang w:eastAsia="pl-PL" w:bidi="pl-PL"/>
        </w:rPr>
        <w:t>l</w:t>
      </w:r>
      <w:r w:rsidRPr="006E075B">
        <w:rPr>
          <w:rFonts w:ascii="Arial" w:eastAsia="Arial" w:hAnsi="Arial" w:cs="Arial"/>
          <w:i/>
          <w:iCs/>
          <w:color w:val="000000"/>
          <w:sz w:val="18"/>
          <w:szCs w:val="18"/>
          <w:lang w:eastAsia="pl-PL" w:bidi="pl-PL"/>
        </w:rPr>
        <w:t>ub</w:t>
      </w:r>
    </w:p>
    <w:p w14:paraId="09AAB64D" w14:textId="77777777" w:rsidR="006932A1" w:rsidRPr="006E075B" w:rsidRDefault="006932A1" w:rsidP="006932A1">
      <w:pPr>
        <w:widowControl w:val="0"/>
        <w:numPr>
          <w:ilvl w:val="0"/>
          <w:numId w:val="58"/>
        </w:numPr>
        <w:tabs>
          <w:tab w:val="left" w:pos="749"/>
        </w:tabs>
        <w:spacing w:after="0" w:line="276" w:lineRule="auto"/>
        <w:ind w:left="760" w:hanging="30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poręczeniach udzielanych przez podmioty, o których mowa w art. 6b ust. 5 pkt 2) ustawy z dnia 9 listopada 2000</w:t>
      </w:r>
      <w:r>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r. o utworzeniu Polskiej Agencji Rozwoju Przedsiębiorczości</w:t>
      </w:r>
      <w:r>
        <w:rPr>
          <w:rFonts w:ascii="Arial" w:eastAsia="Arial" w:hAnsi="Arial" w:cs="Arial"/>
          <w:color w:val="000000"/>
          <w:sz w:val="18"/>
          <w:szCs w:val="18"/>
          <w:lang w:eastAsia="pl-PL" w:bidi="pl-PL"/>
        </w:rPr>
        <w:t xml:space="preserve"> (Dz. U. z 1997</w:t>
      </w:r>
      <w:r w:rsidRPr="006E075B">
        <w:rPr>
          <w:rFonts w:ascii="Arial" w:eastAsia="Arial" w:hAnsi="Arial" w:cs="Arial"/>
          <w:color w:val="000000"/>
          <w:sz w:val="18"/>
          <w:szCs w:val="18"/>
          <w:lang w:eastAsia="pl-PL" w:bidi="pl-PL"/>
        </w:rPr>
        <w:t xml:space="preserve"> r.</w:t>
      </w:r>
      <w:r>
        <w:rPr>
          <w:rFonts w:ascii="Arial" w:eastAsia="Arial" w:hAnsi="Arial" w:cs="Arial"/>
          <w:color w:val="000000"/>
          <w:sz w:val="18"/>
          <w:szCs w:val="18"/>
          <w:lang w:eastAsia="pl-PL" w:bidi="pl-PL"/>
        </w:rPr>
        <w:t xml:space="preserve"> Nr 79,</w:t>
      </w:r>
      <w:r w:rsidRPr="006E075B">
        <w:rPr>
          <w:rFonts w:ascii="Arial" w:eastAsia="Arial" w:hAnsi="Arial" w:cs="Arial"/>
          <w:color w:val="000000"/>
          <w:sz w:val="18"/>
          <w:szCs w:val="18"/>
          <w:lang w:eastAsia="pl-PL" w:bidi="pl-PL"/>
        </w:rPr>
        <w:t xml:space="preserve"> poz. </w:t>
      </w:r>
      <w:r>
        <w:rPr>
          <w:rFonts w:ascii="Arial" w:eastAsia="Arial" w:hAnsi="Arial" w:cs="Arial"/>
          <w:color w:val="000000"/>
          <w:sz w:val="18"/>
          <w:szCs w:val="18"/>
          <w:lang w:eastAsia="pl-PL" w:bidi="pl-PL"/>
        </w:rPr>
        <w:t>484</w:t>
      </w:r>
      <w:r w:rsidRPr="006E075B">
        <w:rPr>
          <w:rFonts w:ascii="Arial" w:eastAsia="Arial" w:hAnsi="Arial" w:cs="Arial"/>
          <w:color w:val="000000"/>
          <w:sz w:val="18"/>
          <w:szCs w:val="18"/>
          <w:lang w:eastAsia="pl-PL" w:bidi="pl-PL"/>
        </w:rPr>
        <w:t xml:space="preserve"> z późn. zm.)</w:t>
      </w:r>
      <w:r w:rsidRPr="006E075B" w:rsidDel="00206548">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w:t>
      </w:r>
    </w:p>
    <w:p w14:paraId="75205334" w14:textId="77777777" w:rsidR="006932A1" w:rsidRPr="006E075B"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lastRenderedPageBreak/>
        <w:t>Za datę wniesienia wadium przelewem uważa się datę uznania rachunku bankowego Zamawiającego -Wadium powinno wpłynąć na rachunek bankowy Zamawiającego do upływu terminu wyznaczonego na składanie ofert (t.j. przed upływem godziny i dnia wyznaczonego, jako ostateczny termin składania ofert).</w:t>
      </w:r>
    </w:p>
    <w:p w14:paraId="7424EAAC" w14:textId="77777777" w:rsidR="006932A1"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5C1DC8">
        <w:rPr>
          <w:rFonts w:ascii="Arial" w:eastAsia="Arial" w:hAnsi="Arial" w:cs="Arial"/>
          <w:bCs/>
          <w:color w:val="000000"/>
          <w:sz w:val="18"/>
          <w:szCs w:val="18"/>
          <w:lang w:eastAsia="pl-PL" w:bidi="pl-PL"/>
        </w:rPr>
        <w:t>Wadium, bez względu na sposób jego wniesienia, musi obejmować cały okres zwią</w:t>
      </w:r>
      <w:r>
        <w:rPr>
          <w:rFonts w:ascii="Arial" w:eastAsia="Arial" w:hAnsi="Arial" w:cs="Arial"/>
          <w:bCs/>
          <w:color w:val="000000"/>
          <w:sz w:val="18"/>
          <w:szCs w:val="18"/>
          <w:lang w:eastAsia="pl-PL" w:bidi="pl-PL"/>
        </w:rPr>
        <w:t>zania ofertą.</w:t>
      </w:r>
    </w:p>
    <w:p w14:paraId="474BC132" w14:textId="77777777" w:rsidR="006932A1" w:rsidRPr="00954A3C"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Zamawiający wymaga, aby w przypadku wniesienia wadium w formie:</w:t>
      </w:r>
    </w:p>
    <w:p w14:paraId="403F669E" w14:textId="77777777" w:rsidR="006932A1" w:rsidRPr="00954A3C" w:rsidRDefault="006932A1" w:rsidP="006932A1">
      <w:pPr>
        <w:widowControl w:val="0"/>
        <w:numPr>
          <w:ilvl w:val="0"/>
          <w:numId w:val="60"/>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pieniężnej - dokument potwierdzający dokonanie przelewu wadium został załączony do oferty;</w:t>
      </w:r>
    </w:p>
    <w:p w14:paraId="5B5091DD" w14:textId="77777777" w:rsidR="006932A1" w:rsidRPr="00954A3C" w:rsidRDefault="006932A1" w:rsidP="006932A1">
      <w:pPr>
        <w:widowControl w:val="0"/>
        <w:numPr>
          <w:ilvl w:val="0"/>
          <w:numId w:val="60"/>
        </w:numPr>
        <w:tabs>
          <w:tab w:val="left" w:pos="749"/>
        </w:tabs>
        <w:spacing w:after="0" w:line="276" w:lineRule="auto"/>
        <w:ind w:left="760" w:hanging="300"/>
        <w:jc w:val="both"/>
        <w:rPr>
          <w:rFonts w:ascii="Arial" w:eastAsia="Arial" w:hAnsi="Arial" w:cs="Arial"/>
          <w:color w:val="000000"/>
          <w:sz w:val="18"/>
          <w:szCs w:val="18"/>
          <w:lang w:eastAsia="pl-PL" w:bidi="pl-PL"/>
        </w:rPr>
      </w:pPr>
      <w:r w:rsidRPr="00954A3C">
        <w:rPr>
          <w:rFonts w:ascii="Arial" w:eastAsia="Arial" w:hAnsi="Arial" w:cs="Arial"/>
          <w:color w:val="000000"/>
          <w:sz w:val="18"/>
          <w:szCs w:val="18"/>
          <w:lang w:eastAsia="pl-PL" w:bidi="pl-PL"/>
        </w:rPr>
        <w:tab/>
        <w:t xml:space="preserve">gwarancji lub poręczenia, o których mowa </w:t>
      </w:r>
      <w:r>
        <w:rPr>
          <w:rFonts w:ascii="Arial" w:eastAsia="Arial" w:hAnsi="Arial" w:cs="Arial"/>
          <w:color w:val="000000"/>
          <w:sz w:val="18"/>
          <w:szCs w:val="18"/>
          <w:lang w:eastAsia="pl-PL" w:bidi="pl-PL"/>
        </w:rPr>
        <w:t>powyżej</w:t>
      </w:r>
      <w:r w:rsidRPr="00954A3C">
        <w:rPr>
          <w:rFonts w:ascii="Arial" w:eastAsia="Arial" w:hAnsi="Arial" w:cs="Arial"/>
          <w:color w:val="000000"/>
          <w:sz w:val="18"/>
          <w:szCs w:val="18"/>
          <w:lang w:eastAsia="pl-PL" w:bidi="pl-PL"/>
        </w:rPr>
        <w:t xml:space="preserve"> - wyk</w:t>
      </w:r>
      <w:r>
        <w:rPr>
          <w:rFonts w:ascii="Arial" w:eastAsia="Arial" w:hAnsi="Arial" w:cs="Arial"/>
          <w:color w:val="000000"/>
          <w:sz w:val="18"/>
          <w:szCs w:val="18"/>
          <w:lang w:eastAsia="pl-PL" w:bidi="pl-PL"/>
        </w:rPr>
        <w:t>onawca wraz z ofertą przekazał Z</w:t>
      </w:r>
      <w:r w:rsidRPr="00954A3C">
        <w:rPr>
          <w:rFonts w:ascii="Arial" w:eastAsia="Arial" w:hAnsi="Arial" w:cs="Arial"/>
          <w:color w:val="000000"/>
          <w:sz w:val="18"/>
          <w:szCs w:val="18"/>
          <w:lang w:eastAsia="pl-PL" w:bidi="pl-PL"/>
        </w:rPr>
        <w:t>amawiającemu oryginał gwarancji lub poręczenia, w postaci elektronicznej.</w:t>
      </w:r>
    </w:p>
    <w:p w14:paraId="3CF8BCA7" w14:textId="77777777" w:rsidR="006932A1" w:rsidRPr="00954A3C"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Z treści gwarancji i poręczenia winno wynikać bezwarunkowe, na każde pisemne żądanie zgłoszone przez zamawiającego w terminie związania o</w:t>
      </w:r>
      <w:r>
        <w:rPr>
          <w:rFonts w:ascii="Arial" w:eastAsia="Arial" w:hAnsi="Arial" w:cs="Arial"/>
          <w:bCs/>
          <w:color w:val="000000"/>
          <w:sz w:val="18"/>
          <w:szCs w:val="18"/>
          <w:lang w:eastAsia="pl-PL" w:bidi="pl-PL"/>
        </w:rPr>
        <w:t>fertą, zobowiązanie do wypłaty Z</w:t>
      </w:r>
      <w:r w:rsidRPr="00954A3C">
        <w:rPr>
          <w:rFonts w:ascii="Arial" w:eastAsia="Arial" w:hAnsi="Arial" w:cs="Arial"/>
          <w:bCs/>
          <w:color w:val="000000"/>
          <w:sz w:val="18"/>
          <w:szCs w:val="18"/>
          <w:lang w:eastAsia="pl-PL" w:bidi="pl-PL"/>
        </w:rPr>
        <w:t>amawiającemu pełnej kwoty wadium w okolicznościach określonych w art. 98 Pzp.</w:t>
      </w:r>
    </w:p>
    <w:p w14:paraId="2D6A25B1" w14:textId="77777777" w:rsidR="006932A1" w:rsidRDefault="006932A1" w:rsidP="006932A1">
      <w:pPr>
        <w:widowControl w:val="0"/>
        <w:numPr>
          <w:ilvl w:val="0"/>
          <w:numId w:val="59"/>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Okoliczności i zasady zwrotu wadium, jego przepadku oraz zasady jego zaliczenia na poczet zabezpieczenia należytego wykonania umowy określa Pzp.</w:t>
      </w:r>
    </w:p>
    <w:p w14:paraId="6ABBA7D9" w14:textId="5C34B4AA" w:rsidR="00CD6B2B" w:rsidRDefault="00CD6B2B" w:rsidP="00D47FCB">
      <w:pPr>
        <w:widowControl w:val="0"/>
        <w:tabs>
          <w:tab w:val="left" w:pos="278"/>
        </w:tabs>
        <w:spacing w:after="0" w:line="276" w:lineRule="auto"/>
        <w:jc w:val="both"/>
        <w:rPr>
          <w:rFonts w:ascii="Arial" w:eastAsia="Arial" w:hAnsi="Arial" w:cs="Arial"/>
          <w:bCs/>
          <w:color w:val="000000"/>
          <w:sz w:val="18"/>
          <w:szCs w:val="18"/>
          <w:lang w:eastAsia="pl-PL" w:bidi="pl-PL"/>
        </w:rPr>
      </w:pP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388B34FF" w:rsidR="00954A3C" w:rsidRPr="00714DF5" w:rsidRDefault="00954A3C" w:rsidP="001B48F7">
      <w:pPr>
        <w:widowControl w:val="0"/>
        <w:numPr>
          <w:ilvl w:val="0"/>
          <w:numId w:val="32"/>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963B09">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1600D6">
        <w:rPr>
          <w:rFonts w:ascii="Arial" w:eastAsia="Arial" w:hAnsi="Arial" w:cs="Arial"/>
          <w:bCs/>
          <w:color w:val="000000"/>
          <w:sz w:val="18"/>
          <w:szCs w:val="18"/>
          <w:lang w:eastAsia="pl-PL" w:bidi="pl-PL"/>
        </w:rPr>
        <w:t>1</w:t>
      </w:r>
      <w:r w:rsidR="00963B09">
        <w:rPr>
          <w:rFonts w:ascii="Arial" w:eastAsia="Arial" w:hAnsi="Arial" w:cs="Arial"/>
          <w:bCs/>
          <w:color w:val="000000"/>
          <w:sz w:val="18"/>
          <w:szCs w:val="18"/>
          <w:lang w:eastAsia="pl-PL" w:bidi="pl-PL"/>
        </w:rPr>
        <w:t>8</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EF5999">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EF5999">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1B48F7">
      <w:pPr>
        <w:widowControl w:val="0"/>
        <w:numPr>
          <w:ilvl w:val="0"/>
          <w:numId w:val="3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BF80444" w:rsidR="00954A3C" w:rsidRPr="00714DF5"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963B09">
        <w:rPr>
          <w:rFonts w:ascii="Arial" w:eastAsia="Arial" w:hAnsi="Arial" w:cs="Arial"/>
          <w:bCs/>
          <w:color w:val="000000"/>
          <w:sz w:val="18"/>
          <w:szCs w:val="18"/>
          <w:lang w:eastAsia="pl-PL" w:bidi="pl-PL"/>
        </w:rPr>
        <w:t>20</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00E240BD">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1B48F7">
      <w:pPr>
        <w:widowControl w:val="0"/>
        <w:numPr>
          <w:ilvl w:val="0"/>
          <w:numId w:val="33"/>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7CD1BE5A" w:rsidR="009C77AC" w:rsidRPr="00714DF5"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963B09">
        <w:rPr>
          <w:rFonts w:ascii="Arial" w:eastAsia="Arial" w:hAnsi="Arial" w:cs="Arial"/>
          <w:bCs/>
          <w:color w:val="000000"/>
          <w:sz w:val="18"/>
          <w:szCs w:val="18"/>
          <w:lang w:eastAsia="pl-PL" w:bidi="pl-PL"/>
        </w:rPr>
        <w:t>20</w:t>
      </w:r>
      <w:r w:rsidR="00AA246E">
        <w:rPr>
          <w:rFonts w:ascii="Arial" w:eastAsia="Arial" w:hAnsi="Arial" w:cs="Arial"/>
          <w:bCs/>
          <w:color w:val="000000"/>
          <w:sz w:val="18"/>
          <w:szCs w:val="18"/>
          <w:lang w:eastAsia="pl-PL" w:bidi="pl-PL"/>
        </w:rPr>
        <w:t>.0</w:t>
      </w:r>
      <w:r w:rsidR="00507DE1">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07DE1">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r w:rsidR="00E20E58">
        <w:rPr>
          <w:rFonts w:ascii="Arial" w:eastAsia="Arial" w:hAnsi="Arial" w:cs="Arial"/>
          <w:bCs/>
          <w:color w:val="000000"/>
          <w:sz w:val="18"/>
          <w:szCs w:val="18"/>
          <w:lang w:eastAsia="pl-PL" w:bidi="pl-PL"/>
        </w:rPr>
        <w:t>(portal na stronie internetowej na którym prowadzone jest postepowanie)</w:t>
      </w:r>
    </w:p>
    <w:p w14:paraId="254D09FE" w14:textId="77777777" w:rsidR="009C77AC" w:rsidRDefault="009C77A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1B48F7">
      <w:pPr>
        <w:widowControl w:val="0"/>
        <w:numPr>
          <w:ilvl w:val="0"/>
          <w:numId w:val="3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1B48F7">
      <w:pPr>
        <w:widowControl w:val="0"/>
        <w:numPr>
          <w:ilvl w:val="0"/>
          <w:numId w:val="34"/>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1B48F7">
      <w:pPr>
        <w:widowControl w:val="0"/>
        <w:numPr>
          <w:ilvl w:val="0"/>
          <w:numId w:val="34"/>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0423E62E"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BB0DD4">
        <w:rPr>
          <w:rFonts w:ascii="Arial" w:eastAsia="Arial" w:hAnsi="Arial" w:cs="Arial"/>
          <w:b/>
          <w:bCs/>
          <w:color w:val="000000"/>
          <w:sz w:val="18"/>
          <w:szCs w:val="18"/>
          <w:lang w:eastAsia="pl-PL" w:bidi="pl-PL"/>
        </w:rPr>
        <w:t>60</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5E3790BB"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BB0DD4" w:rsidRPr="00BB0DD4">
        <w:rPr>
          <w:rFonts w:ascii="Arial" w:eastAsia="Arial" w:hAnsi="Arial" w:cs="Arial"/>
          <w:b/>
          <w:bCs/>
          <w:color w:val="000000"/>
          <w:sz w:val="18"/>
          <w:szCs w:val="18"/>
          <w:lang w:eastAsia="pl-PL" w:bidi="pl-PL"/>
        </w:rPr>
        <w:t>60</w:t>
      </w:r>
      <w:r w:rsidRPr="00BB0DD4">
        <w:rPr>
          <w:rFonts w:ascii="Arial" w:eastAsia="Arial" w:hAnsi="Arial" w:cs="Arial"/>
          <w:b/>
          <w:bCs/>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 przypadku wyboru oferty złożonej przez Wykonawców wspólnie ubiegających się o udzielenie zamówienia Zamawiający zastrzega sobie prawo żądania przed zawarciem umowy w sprawie zamówienia publicznego umowy </w:t>
      </w:r>
      <w:r w:rsidRPr="00760ADE">
        <w:rPr>
          <w:rFonts w:ascii="Arial" w:eastAsia="Arial" w:hAnsi="Arial" w:cs="Arial"/>
          <w:bCs/>
          <w:color w:val="000000"/>
          <w:sz w:val="18"/>
          <w:szCs w:val="18"/>
          <w:lang w:eastAsia="pl-PL" w:bidi="pl-PL"/>
        </w:rPr>
        <w:lastRenderedPageBreak/>
        <w:t>regulującej współpracę tych Wykonawców.</w:t>
      </w:r>
    </w:p>
    <w:p w14:paraId="68571FC6" w14:textId="77777777" w:rsidR="00954A3C" w:rsidRDefault="00760ADE" w:rsidP="001B48F7">
      <w:pPr>
        <w:widowControl w:val="0"/>
        <w:numPr>
          <w:ilvl w:val="0"/>
          <w:numId w:val="3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1B48F7">
      <w:pPr>
        <w:widowControl w:val="0"/>
        <w:numPr>
          <w:ilvl w:val="0"/>
          <w:numId w:val="47"/>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1B48F7">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1B48F7">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1B48F7">
      <w:pPr>
        <w:widowControl w:val="0"/>
        <w:numPr>
          <w:ilvl w:val="0"/>
          <w:numId w:val="4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1B48F7">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1B48F7">
      <w:pPr>
        <w:pStyle w:val="Akapitzlist"/>
        <w:widowControl/>
        <w:numPr>
          <w:ilvl w:val="0"/>
          <w:numId w:val="37"/>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1B48F7">
      <w:pPr>
        <w:pStyle w:val="Akapitzlist"/>
        <w:widowControl/>
        <w:numPr>
          <w:ilvl w:val="0"/>
          <w:numId w:val="38"/>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1B48F7">
      <w:pPr>
        <w:pStyle w:val="Akapitzlist"/>
        <w:widowControl/>
        <w:numPr>
          <w:ilvl w:val="0"/>
          <w:numId w:val="38"/>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A7FB002" w14:textId="2913F406" w:rsidR="007C02F8" w:rsidRDefault="007C02F8"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C02F8">
        <w:rPr>
          <w:rFonts w:ascii="Arial" w:eastAsia="Arial" w:hAnsi="Arial" w:cs="Arial"/>
          <w:bCs/>
          <w:color w:val="000000"/>
          <w:sz w:val="18"/>
          <w:szCs w:val="18"/>
          <w:lang w:eastAsia="pl-PL" w:bidi="pl-PL"/>
        </w:rPr>
        <w:t>Skargę wnosi się za pośrednictwem Prezesa Izby, w terminie 14 dni od dnia doręczenia orzeczenia Izby lub postanowienia Prezesa Izby, o którym mowa w art. 519 ust. 1, przesyłając jednocześnie jej odpis przeciwnikowi skargi. Złożenie skargi w polskiej placówce pocztowej operatora pocztowego w rozumieniu ustawy z dnia 23 listopada 2012 r. - Prawo pocztowe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jest równoznaczne z jej wniesieniem.</w:t>
      </w:r>
    </w:p>
    <w:p w14:paraId="74E8A6BE" w14:textId="5EB9019C" w:rsidR="000F491B" w:rsidRDefault="00FC65B0" w:rsidP="001B48F7">
      <w:pPr>
        <w:widowControl w:val="0"/>
        <w:numPr>
          <w:ilvl w:val="0"/>
          <w:numId w:val="3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1B48F7">
      <w:pPr>
        <w:pStyle w:val="Akapitzlist"/>
        <w:widowControl/>
        <w:numPr>
          <w:ilvl w:val="0"/>
          <w:numId w:val="40"/>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1B48F7">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1B48F7">
      <w:pPr>
        <w:pStyle w:val="Akapitzlist"/>
        <w:widowControl/>
        <w:numPr>
          <w:ilvl w:val="0"/>
          <w:numId w:val="41"/>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1B48F7">
      <w:pPr>
        <w:pStyle w:val="Akapitzlist"/>
        <w:widowControl/>
        <w:numPr>
          <w:ilvl w:val="0"/>
          <w:numId w:val="43"/>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informuje równocześnie wszystkich Wykonawców, których oferty złożone w odpowiedzi na ogłoszenie o zamówieniu nie zostały odrzucone (oznacza to Wykonawców, którzy zostali zaproszeni do negocjacji, nawet jeśli </w:t>
      </w:r>
      <w:r w:rsidRPr="00C02EE9">
        <w:rPr>
          <w:rFonts w:ascii="Arial" w:eastAsia="Arial" w:hAnsi="Arial" w:cs="Arial"/>
          <w:bCs/>
          <w:color w:val="000000"/>
          <w:sz w:val="18"/>
          <w:szCs w:val="18"/>
          <w:lang w:eastAsia="pl-PL" w:bidi="pl-PL"/>
        </w:rPr>
        <w:lastRenderedPageBreak/>
        <w:t>w tych negocjacjach nie brali udziału), o zakończeniu negocjacji oraz zaprasza ich do składania ofert dodatkowych.</w:t>
      </w:r>
    </w:p>
    <w:p w14:paraId="4D3F4233" w14:textId="77777777" w:rsidR="00C02EE9" w:rsidRPr="007B6D40" w:rsidRDefault="00C02EE9" w:rsidP="001B48F7">
      <w:pPr>
        <w:widowControl w:val="0"/>
        <w:numPr>
          <w:ilvl w:val="0"/>
          <w:numId w:val="42"/>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1B48F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1B48F7">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1B48F7">
      <w:pPr>
        <w:widowControl w:val="0"/>
        <w:numPr>
          <w:ilvl w:val="0"/>
          <w:numId w:val="4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13F5" w14:textId="77777777" w:rsidR="00957E1C" w:rsidRDefault="00957E1C" w:rsidP="005841E8">
      <w:pPr>
        <w:spacing w:after="0" w:line="240" w:lineRule="auto"/>
      </w:pPr>
      <w:r>
        <w:separator/>
      </w:r>
    </w:p>
  </w:endnote>
  <w:endnote w:type="continuationSeparator" w:id="0">
    <w:p w14:paraId="2B93C332" w14:textId="77777777" w:rsidR="00957E1C" w:rsidRDefault="00957E1C"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957E1C"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F070D" w14:textId="77777777" w:rsidR="00957E1C" w:rsidRDefault="00957E1C" w:rsidP="005841E8">
      <w:pPr>
        <w:spacing w:after="0" w:line="240" w:lineRule="auto"/>
      </w:pPr>
      <w:r>
        <w:separator/>
      </w:r>
    </w:p>
  </w:footnote>
  <w:footnote w:type="continuationSeparator" w:id="0">
    <w:p w14:paraId="3854139C" w14:textId="77777777" w:rsidR="00957E1C" w:rsidRDefault="00957E1C"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FECCED6" w14:textId="77777777" w:rsidR="00B05F10" w:rsidRDefault="00B05F1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0F887CB6"/>
    <w:multiLevelType w:val="multilevel"/>
    <w:tmpl w:val="33FE13D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47FF9"/>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83438E2"/>
    <w:multiLevelType w:val="multilevel"/>
    <w:tmpl w:val="830C079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6"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7"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6"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E63C53"/>
    <w:multiLevelType w:val="hybridMultilevel"/>
    <w:tmpl w:val="F47E42AE"/>
    <w:lvl w:ilvl="0" w:tplc="04150001">
      <w:start w:val="1"/>
      <w:numFmt w:val="bullet"/>
      <w:lvlText w:val=""/>
      <w:lvlJc w:val="left"/>
      <w:pPr>
        <w:ind w:left="1120" w:hanging="360"/>
      </w:pPr>
      <w:rPr>
        <w:rFonts w:ascii="Symbol" w:hAnsi="Symbol" w:hint="default"/>
      </w:rPr>
    </w:lvl>
    <w:lvl w:ilvl="1" w:tplc="04150003" w:tentative="1">
      <w:start w:val="1"/>
      <w:numFmt w:val="bullet"/>
      <w:lvlText w:val="o"/>
      <w:lvlJc w:val="left"/>
      <w:pPr>
        <w:ind w:left="1840" w:hanging="360"/>
      </w:pPr>
      <w:rPr>
        <w:rFonts w:ascii="Courier New" w:hAnsi="Courier New" w:cs="Courier New" w:hint="default"/>
      </w:rPr>
    </w:lvl>
    <w:lvl w:ilvl="2" w:tplc="04150005" w:tentative="1">
      <w:start w:val="1"/>
      <w:numFmt w:val="bullet"/>
      <w:lvlText w:val=""/>
      <w:lvlJc w:val="left"/>
      <w:pPr>
        <w:ind w:left="2560" w:hanging="360"/>
      </w:pPr>
      <w:rPr>
        <w:rFonts w:ascii="Wingdings" w:hAnsi="Wingdings" w:hint="default"/>
      </w:rPr>
    </w:lvl>
    <w:lvl w:ilvl="3" w:tplc="04150001" w:tentative="1">
      <w:start w:val="1"/>
      <w:numFmt w:val="bullet"/>
      <w:lvlText w:val=""/>
      <w:lvlJc w:val="left"/>
      <w:pPr>
        <w:ind w:left="3280" w:hanging="360"/>
      </w:pPr>
      <w:rPr>
        <w:rFonts w:ascii="Symbol" w:hAnsi="Symbol" w:hint="default"/>
      </w:rPr>
    </w:lvl>
    <w:lvl w:ilvl="4" w:tplc="04150003" w:tentative="1">
      <w:start w:val="1"/>
      <w:numFmt w:val="bullet"/>
      <w:lvlText w:val="o"/>
      <w:lvlJc w:val="left"/>
      <w:pPr>
        <w:ind w:left="4000" w:hanging="360"/>
      </w:pPr>
      <w:rPr>
        <w:rFonts w:ascii="Courier New" w:hAnsi="Courier New" w:cs="Courier New" w:hint="default"/>
      </w:rPr>
    </w:lvl>
    <w:lvl w:ilvl="5" w:tplc="04150005" w:tentative="1">
      <w:start w:val="1"/>
      <w:numFmt w:val="bullet"/>
      <w:lvlText w:val=""/>
      <w:lvlJc w:val="left"/>
      <w:pPr>
        <w:ind w:left="4720" w:hanging="360"/>
      </w:pPr>
      <w:rPr>
        <w:rFonts w:ascii="Wingdings" w:hAnsi="Wingdings" w:hint="default"/>
      </w:rPr>
    </w:lvl>
    <w:lvl w:ilvl="6" w:tplc="04150001" w:tentative="1">
      <w:start w:val="1"/>
      <w:numFmt w:val="bullet"/>
      <w:lvlText w:val=""/>
      <w:lvlJc w:val="left"/>
      <w:pPr>
        <w:ind w:left="5440" w:hanging="360"/>
      </w:pPr>
      <w:rPr>
        <w:rFonts w:ascii="Symbol" w:hAnsi="Symbol" w:hint="default"/>
      </w:rPr>
    </w:lvl>
    <w:lvl w:ilvl="7" w:tplc="04150003" w:tentative="1">
      <w:start w:val="1"/>
      <w:numFmt w:val="bullet"/>
      <w:lvlText w:val="o"/>
      <w:lvlJc w:val="left"/>
      <w:pPr>
        <w:ind w:left="6160" w:hanging="360"/>
      </w:pPr>
      <w:rPr>
        <w:rFonts w:ascii="Courier New" w:hAnsi="Courier New" w:cs="Courier New" w:hint="default"/>
      </w:rPr>
    </w:lvl>
    <w:lvl w:ilvl="8" w:tplc="04150005" w:tentative="1">
      <w:start w:val="1"/>
      <w:numFmt w:val="bullet"/>
      <w:lvlText w:val=""/>
      <w:lvlJc w:val="left"/>
      <w:pPr>
        <w:ind w:left="6880" w:hanging="360"/>
      </w:pPr>
      <w:rPr>
        <w:rFonts w:ascii="Wingdings" w:hAnsi="Wingdings" w:hint="default"/>
      </w:rPr>
    </w:lvl>
  </w:abstractNum>
  <w:abstractNum w:abstractNumId="31"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AA91DDC"/>
    <w:multiLevelType w:val="multilevel"/>
    <w:tmpl w:val="6BDAE230"/>
    <w:lvl w:ilvl="0">
      <w:start w:val="1"/>
      <w:numFmt w:val="lowerLetter"/>
      <w:lvlText w:val="%1)"/>
      <w:lvlJc w:val="left"/>
      <w:pPr>
        <w:ind w:left="66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660" w:firstLine="0"/>
      </w:pPr>
      <w:rPr>
        <w:rFonts w:hint="default"/>
      </w:rPr>
    </w:lvl>
    <w:lvl w:ilvl="2">
      <w:numFmt w:val="decimal"/>
      <w:lvlText w:val=""/>
      <w:lvlJc w:val="left"/>
      <w:pPr>
        <w:ind w:left="660" w:firstLine="0"/>
      </w:pPr>
      <w:rPr>
        <w:rFonts w:hint="default"/>
      </w:rPr>
    </w:lvl>
    <w:lvl w:ilvl="3">
      <w:numFmt w:val="decimal"/>
      <w:lvlText w:val=""/>
      <w:lvlJc w:val="left"/>
      <w:pPr>
        <w:ind w:left="660" w:firstLine="0"/>
      </w:pPr>
      <w:rPr>
        <w:rFonts w:hint="default"/>
      </w:rPr>
    </w:lvl>
    <w:lvl w:ilvl="4">
      <w:numFmt w:val="decimal"/>
      <w:lvlText w:val=""/>
      <w:lvlJc w:val="left"/>
      <w:pPr>
        <w:ind w:left="660" w:firstLine="0"/>
      </w:pPr>
      <w:rPr>
        <w:rFonts w:hint="default"/>
      </w:rPr>
    </w:lvl>
    <w:lvl w:ilvl="5">
      <w:numFmt w:val="decimal"/>
      <w:lvlText w:val=""/>
      <w:lvlJc w:val="left"/>
      <w:pPr>
        <w:ind w:left="660" w:firstLine="0"/>
      </w:pPr>
      <w:rPr>
        <w:rFonts w:hint="default"/>
      </w:rPr>
    </w:lvl>
    <w:lvl w:ilvl="6">
      <w:numFmt w:val="decimal"/>
      <w:lvlText w:val=""/>
      <w:lvlJc w:val="left"/>
      <w:pPr>
        <w:ind w:left="660" w:firstLine="0"/>
      </w:pPr>
      <w:rPr>
        <w:rFonts w:hint="default"/>
      </w:rPr>
    </w:lvl>
    <w:lvl w:ilvl="7">
      <w:numFmt w:val="decimal"/>
      <w:lvlText w:val=""/>
      <w:lvlJc w:val="left"/>
      <w:pPr>
        <w:ind w:left="660" w:firstLine="0"/>
      </w:pPr>
      <w:rPr>
        <w:rFonts w:hint="default"/>
      </w:rPr>
    </w:lvl>
    <w:lvl w:ilvl="8">
      <w:numFmt w:val="decimal"/>
      <w:lvlText w:val=""/>
      <w:lvlJc w:val="left"/>
      <w:pPr>
        <w:ind w:left="660" w:firstLine="0"/>
      </w:pPr>
      <w:rPr>
        <w:rFonts w:hint="default"/>
      </w:rPr>
    </w:lvl>
  </w:abstractNum>
  <w:abstractNum w:abstractNumId="33"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3229F8"/>
    <w:multiLevelType w:val="multilevel"/>
    <w:tmpl w:val="9BBAC7A2"/>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7"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2"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857FAC"/>
    <w:multiLevelType w:val="multilevel"/>
    <w:tmpl w:val="6FEAD03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1"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2" w15:restartNumberingAfterBreak="0">
    <w:nsid w:val="62940FC2"/>
    <w:multiLevelType w:val="hybridMultilevel"/>
    <w:tmpl w:val="7E30903A"/>
    <w:lvl w:ilvl="0" w:tplc="AB08D302">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7"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7"/>
  </w:num>
  <w:num w:numId="2" w16cid:durableId="1428765848">
    <w:abstractNumId w:val="54"/>
  </w:num>
  <w:num w:numId="3" w16cid:durableId="612327264">
    <w:abstractNumId w:val="40"/>
  </w:num>
  <w:num w:numId="4" w16cid:durableId="1296060576">
    <w:abstractNumId w:val="11"/>
  </w:num>
  <w:num w:numId="5" w16cid:durableId="953904543">
    <w:abstractNumId w:val="42"/>
  </w:num>
  <w:num w:numId="6" w16cid:durableId="2088108140">
    <w:abstractNumId w:val="29"/>
  </w:num>
  <w:num w:numId="7" w16cid:durableId="198133810">
    <w:abstractNumId w:val="3"/>
  </w:num>
  <w:num w:numId="8" w16cid:durableId="1689942850">
    <w:abstractNumId w:val="12"/>
  </w:num>
  <w:num w:numId="9" w16cid:durableId="1392457581">
    <w:abstractNumId w:val="13"/>
  </w:num>
  <w:num w:numId="10" w16cid:durableId="686953211">
    <w:abstractNumId w:val="59"/>
  </w:num>
  <w:num w:numId="11" w16cid:durableId="1670913042">
    <w:abstractNumId w:val="22"/>
  </w:num>
  <w:num w:numId="12" w16cid:durableId="1937982761">
    <w:abstractNumId w:val="49"/>
  </w:num>
  <w:num w:numId="13" w16cid:durableId="685719443">
    <w:abstractNumId w:val="23"/>
  </w:num>
  <w:num w:numId="14" w16cid:durableId="1738896493">
    <w:abstractNumId w:val="53"/>
  </w:num>
  <w:num w:numId="15" w16cid:durableId="162596880">
    <w:abstractNumId w:val="27"/>
  </w:num>
  <w:num w:numId="16" w16cid:durableId="146092816">
    <w:abstractNumId w:val="50"/>
  </w:num>
  <w:num w:numId="17" w16cid:durableId="517351889">
    <w:abstractNumId w:val="43"/>
  </w:num>
  <w:num w:numId="18" w16cid:durableId="1836339855">
    <w:abstractNumId w:val="41"/>
  </w:num>
  <w:num w:numId="19" w16cid:durableId="251400325">
    <w:abstractNumId w:val="44"/>
  </w:num>
  <w:num w:numId="20" w16cid:durableId="1524200761">
    <w:abstractNumId w:val="4"/>
  </w:num>
  <w:num w:numId="21" w16cid:durableId="1610503606">
    <w:abstractNumId w:val="2"/>
  </w:num>
  <w:num w:numId="22" w16cid:durableId="296884034">
    <w:abstractNumId w:val="58"/>
  </w:num>
  <w:num w:numId="23" w16cid:durableId="2060199083">
    <w:abstractNumId w:val="39"/>
  </w:num>
  <w:num w:numId="24" w16cid:durableId="1168836045">
    <w:abstractNumId w:val="0"/>
  </w:num>
  <w:num w:numId="25" w16cid:durableId="1329093022">
    <w:abstractNumId w:val="1"/>
  </w:num>
  <w:num w:numId="26" w16cid:durableId="1325013429">
    <w:abstractNumId w:val="18"/>
  </w:num>
  <w:num w:numId="27" w16cid:durableId="1712922626">
    <w:abstractNumId w:val="55"/>
  </w:num>
  <w:num w:numId="28" w16cid:durableId="885797937">
    <w:abstractNumId w:val="28"/>
  </w:num>
  <w:num w:numId="29" w16cid:durableId="772827413">
    <w:abstractNumId w:val="38"/>
  </w:num>
  <w:num w:numId="30" w16cid:durableId="548107854">
    <w:abstractNumId w:val="31"/>
  </w:num>
  <w:num w:numId="31" w16cid:durableId="1198544913">
    <w:abstractNumId w:val="47"/>
  </w:num>
  <w:num w:numId="32" w16cid:durableId="373967169">
    <w:abstractNumId w:val="19"/>
  </w:num>
  <w:num w:numId="33" w16cid:durableId="37977689">
    <w:abstractNumId w:val="51"/>
  </w:num>
  <w:num w:numId="34" w16cid:durableId="888104736">
    <w:abstractNumId w:val="5"/>
  </w:num>
  <w:num w:numId="35" w16cid:durableId="918293649">
    <w:abstractNumId w:val="24"/>
  </w:num>
  <w:num w:numId="36" w16cid:durableId="136538454">
    <w:abstractNumId w:val="35"/>
  </w:num>
  <w:num w:numId="37" w16cid:durableId="1007176934">
    <w:abstractNumId w:val="10"/>
  </w:num>
  <w:num w:numId="38" w16cid:durableId="31465588">
    <w:abstractNumId w:val="56"/>
  </w:num>
  <w:num w:numId="39" w16cid:durableId="163590082">
    <w:abstractNumId w:val="45"/>
  </w:num>
  <w:num w:numId="40" w16cid:durableId="1257982100">
    <w:abstractNumId w:val="36"/>
  </w:num>
  <w:num w:numId="41" w16cid:durableId="1361276972">
    <w:abstractNumId w:val="16"/>
  </w:num>
  <w:num w:numId="42" w16cid:durableId="959073437">
    <w:abstractNumId w:val="57"/>
  </w:num>
  <w:num w:numId="43" w16cid:durableId="426116008">
    <w:abstractNumId w:val="15"/>
  </w:num>
  <w:num w:numId="44" w16cid:durableId="1903369214">
    <w:abstractNumId w:val="7"/>
  </w:num>
  <w:num w:numId="45" w16cid:durableId="1122580735">
    <w:abstractNumId w:val="33"/>
  </w:num>
  <w:num w:numId="46" w16cid:durableId="911163563">
    <w:abstractNumId w:val="20"/>
  </w:num>
  <w:num w:numId="47" w16cid:durableId="589312748">
    <w:abstractNumId w:val="26"/>
  </w:num>
  <w:num w:numId="48" w16cid:durableId="1766075345">
    <w:abstractNumId w:val="17"/>
  </w:num>
  <w:num w:numId="49" w16cid:durableId="841899307">
    <w:abstractNumId w:val="48"/>
  </w:num>
  <w:num w:numId="50" w16cid:durableId="597253080">
    <w:abstractNumId w:val="30"/>
  </w:num>
  <w:num w:numId="51" w16cid:durableId="1385639330">
    <w:abstractNumId w:val="52"/>
  </w:num>
  <w:num w:numId="52" w16cid:durableId="155924823">
    <w:abstractNumId w:val="46"/>
  </w:num>
  <w:num w:numId="53" w16cid:durableId="1194343164">
    <w:abstractNumId w:val="34"/>
  </w:num>
  <w:num w:numId="54" w16cid:durableId="744181204">
    <w:abstractNumId w:val="8"/>
  </w:num>
  <w:num w:numId="55" w16cid:durableId="292715651">
    <w:abstractNumId w:val="32"/>
  </w:num>
  <w:num w:numId="56" w16cid:durableId="85466875">
    <w:abstractNumId w:val="9"/>
  </w:num>
  <w:num w:numId="57" w16cid:durableId="1644233489">
    <w:abstractNumId w:val="14"/>
  </w:num>
  <w:num w:numId="58" w16cid:durableId="733704951">
    <w:abstractNumId w:val="6"/>
  </w:num>
  <w:num w:numId="59" w16cid:durableId="2051952900">
    <w:abstractNumId w:val="25"/>
  </w:num>
  <w:num w:numId="60" w16cid:durableId="1761871766">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0FA5"/>
    <w:rsid w:val="00015CF2"/>
    <w:rsid w:val="000162ED"/>
    <w:rsid w:val="00016377"/>
    <w:rsid w:val="00030877"/>
    <w:rsid w:val="00033600"/>
    <w:rsid w:val="0004041A"/>
    <w:rsid w:val="00040516"/>
    <w:rsid w:val="00042BC6"/>
    <w:rsid w:val="0004386C"/>
    <w:rsid w:val="00045DBC"/>
    <w:rsid w:val="00047CEB"/>
    <w:rsid w:val="0005468F"/>
    <w:rsid w:val="00055B0C"/>
    <w:rsid w:val="000563A0"/>
    <w:rsid w:val="00086E01"/>
    <w:rsid w:val="000A3D0E"/>
    <w:rsid w:val="000A7DFD"/>
    <w:rsid w:val="000B4DEC"/>
    <w:rsid w:val="000B7CA7"/>
    <w:rsid w:val="000D280D"/>
    <w:rsid w:val="000D784C"/>
    <w:rsid w:val="000E3AE5"/>
    <w:rsid w:val="000E78E5"/>
    <w:rsid w:val="000F491B"/>
    <w:rsid w:val="001072F3"/>
    <w:rsid w:val="001237A6"/>
    <w:rsid w:val="0012396A"/>
    <w:rsid w:val="001307F0"/>
    <w:rsid w:val="00135D5D"/>
    <w:rsid w:val="00145814"/>
    <w:rsid w:val="0015339A"/>
    <w:rsid w:val="001539BB"/>
    <w:rsid w:val="00154B79"/>
    <w:rsid w:val="00156E06"/>
    <w:rsid w:val="001600D6"/>
    <w:rsid w:val="001971B6"/>
    <w:rsid w:val="001A3642"/>
    <w:rsid w:val="001A4B1E"/>
    <w:rsid w:val="001A6233"/>
    <w:rsid w:val="001B305C"/>
    <w:rsid w:val="001B48F7"/>
    <w:rsid w:val="001C07F7"/>
    <w:rsid w:val="001C5937"/>
    <w:rsid w:val="001D2499"/>
    <w:rsid w:val="001D328F"/>
    <w:rsid w:val="001D4C09"/>
    <w:rsid w:val="001D69EC"/>
    <w:rsid w:val="001E0CDE"/>
    <w:rsid w:val="001E1E7E"/>
    <w:rsid w:val="001E76DC"/>
    <w:rsid w:val="001F01A6"/>
    <w:rsid w:val="001F2F6C"/>
    <w:rsid w:val="00217B63"/>
    <w:rsid w:val="00230FA6"/>
    <w:rsid w:val="00243311"/>
    <w:rsid w:val="00281B0C"/>
    <w:rsid w:val="00282073"/>
    <w:rsid w:val="00296782"/>
    <w:rsid w:val="002A779B"/>
    <w:rsid w:val="002A7EE9"/>
    <w:rsid w:val="002C2F03"/>
    <w:rsid w:val="002C54E7"/>
    <w:rsid w:val="002D105A"/>
    <w:rsid w:val="002D7FE3"/>
    <w:rsid w:val="002E037C"/>
    <w:rsid w:val="002F46EE"/>
    <w:rsid w:val="002F62D9"/>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3F57E7"/>
    <w:rsid w:val="00416F99"/>
    <w:rsid w:val="0042116A"/>
    <w:rsid w:val="004227EE"/>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C3816"/>
    <w:rsid w:val="004D3EFD"/>
    <w:rsid w:val="004E5D9E"/>
    <w:rsid w:val="004E77BC"/>
    <w:rsid w:val="00506B5F"/>
    <w:rsid w:val="00507DE1"/>
    <w:rsid w:val="00510914"/>
    <w:rsid w:val="00516D54"/>
    <w:rsid w:val="00526F2A"/>
    <w:rsid w:val="005429FF"/>
    <w:rsid w:val="00552181"/>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600731"/>
    <w:rsid w:val="0061096C"/>
    <w:rsid w:val="006250CD"/>
    <w:rsid w:val="00632E4F"/>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32A1"/>
    <w:rsid w:val="00695EA6"/>
    <w:rsid w:val="006A1FF6"/>
    <w:rsid w:val="006A2EC1"/>
    <w:rsid w:val="006B2998"/>
    <w:rsid w:val="006C147D"/>
    <w:rsid w:val="006D3F44"/>
    <w:rsid w:val="006E075B"/>
    <w:rsid w:val="006F1B83"/>
    <w:rsid w:val="006F71BD"/>
    <w:rsid w:val="006F756C"/>
    <w:rsid w:val="00714DF5"/>
    <w:rsid w:val="00722936"/>
    <w:rsid w:val="00727137"/>
    <w:rsid w:val="00741DEB"/>
    <w:rsid w:val="00742820"/>
    <w:rsid w:val="00744783"/>
    <w:rsid w:val="00746694"/>
    <w:rsid w:val="00760ADE"/>
    <w:rsid w:val="00761D03"/>
    <w:rsid w:val="00775B78"/>
    <w:rsid w:val="00785B60"/>
    <w:rsid w:val="007A1EAA"/>
    <w:rsid w:val="007B3EC8"/>
    <w:rsid w:val="007C02F8"/>
    <w:rsid w:val="007C7D38"/>
    <w:rsid w:val="007D434C"/>
    <w:rsid w:val="007E1732"/>
    <w:rsid w:val="007E1D47"/>
    <w:rsid w:val="007E5B32"/>
    <w:rsid w:val="007E7546"/>
    <w:rsid w:val="007F1CB2"/>
    <w:rsid w:val="007F2C86"/>
    <w:rsid w:val="00803084"/>
    <w:rsid w:val="00810645"/>
    <w:rsid w:val="00814327"/>
    <w:rsid w:val="00826EA3"/>
    <w:rsid w:val="00842B77"/>
    <w:rsid w:val="008441A6"/>
    <w:rsid w:val="008519AB"/>
    <w:rsid w:val="00871195"/>
    <w:rsid w:val="0089168D"/>
    <w:rsid w:val="00893BD8"/>
    <w:rsid w:val="00895B77"/>
    <w:rsid w:val="008A3DE8"/>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57E1C"/>
    <w:rsid w:val="009639DF"/>
    <w:rsid w:val="00963B09"/>
    <w:rsid w:val="00977BBF"/>
    <w:rsid w:val="009807EE"/>
    <w:rsid w:val="0099046B"/>
    <w:rsid w:val="0099139D"/>
    <w:rsid w:val="009949AF"/>
    <w:rsid w:val="009A24DE"/>
    <w:rsid w:val="009A71D7"/>
    <w:rsid w:val="009C77AC"/>
    <w:rsid w:val="009D184C"/>
    <w:rsid w:val="009E2353"/>
    <w:rsid w:val="009E2BF5"/>
    <w:rsid w:val="009E3153"/>
    <w:rsid w:val="009E3484"/>
    <w:rsid w:val="009E6A42"/>
    <w:rsid w:val="009F6DEB"/>
    <w:rsid w:val="00A0404C"/>
    <w:rsid w:val="00A0550C"/>
    <w:rsid w:val="00A11E11"/>
    <w:rsid w:val="00A13643"/>
    <w:rsid w:val="00A163E0"/>
    <w:rsid w:val="00A2068D"/>
    <w:rsid w:val="00A24E8F"/>
    <w:rsid w:val="00A30222"/>
    <w:rsid w:val="00A34335"/>
    <w:rsid w:val="00A5230F"/>
    <w:rsid w:val="00A574D9"/>
    <w:rsid w:val="00A6055B"/>
    <w:rsid w:val="00A75011"/>
    <w:rsid w:val="00A75CD8"/>
    <w:rsid w:val="00A82972"/>
    <w:rsid w:val="00A84C36"/>
    <w:rsid w:val="00AA246E"/>
    <w:rsid w:val="00AA663E"/>
    <w:rsid w:val="00AA7442"/>
    <w:rsid w:val="00AC654E"/>
    <w:rsid w:val="00AD2293"/>
    <w:rsid w:val="00AD50BA"/>
    <w:rsid w:val="00AE1D1B"/>
    <w:rsid w:val="00AF00EA"/>
    <w:rsid w:val="00AF6B4D"/>
    <w:rsid w:val="00B01111"/>
    <w:rsid w:val="00B05F10"/>
    <w:rsid w:val="00B15267"/>
    <w:rsid w:val="00B22DCF"/>
    <w:rsid w:val="00B22FA7"/>
    <w:rsid w:val="00B23D24"/>
    <w:rsid w:val="00B3064C"/>
    <w:rsid w:val="00B41768"/>
    <w:rsid w:val="00B46D33"/>
    <w:rsid w:val="00B52FB2"/>
    <w:rsid w:val="00B6397B"/>
    <w:rsid w:val="00B6677E"/>
    <w:rsid w:val="00B817E8"/>
    <w:rsid w:val="00B83CCF"/>
    <w:rsid w:val="00B87CB5"/>
    <w:rsid w:val="00B907D5"/>
    <w:rsid w:val="00B9274A"/>
    <w:rsid w:val="00B943C9"/>
    <w:rsid w:val="00B97611"/>
    <w:rsid w:val="00BA2702"/>
    <w:rsid w:val="00BA31DE"/>
    <w:rsid w:val="00BA376F"/>
    <w:rsid w:val="00BA4DC5"/>
    <w:rsid w:val="00BA7DE0"/>
    <w:rsid w:val="00BB023E"/>
    <w:rsid w:val="00BB0DD4"/>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81F35"/>
    <w:rsid w:val="00C95B75"/>
    <w:rsid w:val="00C973B5"/>
    <w:rsid w:val="00CA11B4"/>
    <w:rsid w:val="00CA40B5"/>
    <w:rsid w:val="00CA7F3A"/>
    <w:rsid w:val="00CB2A55"/>
    <w:rsid w:val="00CD2695"/>
    <w:rsid w:val="00CD6B2B"/>
    <w:rsid w:val="00CE1788"/>
    <w:rsid w:val="00CE203F"/>
    <w:rsid w:val="00CE3492"/>
    <w:rsid w:val="00CF6B61"/>
    <w:rsid w:val="00D071AA"/>
    <w:rsid w:val="00D07D2A"/>
    <w:rsid w:val="00D11C4C"/>
    <w:rsid w:val="00D201A5"/>
    <w:rsid w:val="00D21C61"/>
    <w:rsid w:val="00D2491F"/>
    <w:rsid w:val="00D358B8"/>
    <w:rsid w:val="00D414AD"/>
    <w:rsid w:val="00D43612"/>
    <w:rsid w:val="00D47FCB"/>
    <w:rsid w:val="00D73AC6"/>
    <w:rsid w:val="00D74EA9"/>
    <w:rsid w:val="00D75686"/>
    <w:rsid w:val="00D77595"/>
    <w:rsid w:val="00D84B3C"/>
    <w:rsid w:val="00D905D8"/>
    <w:rsid w:val="00D9459C"/>
    <w:rsid w:val="00D95738"/>
    <w:rsid w:val="00D974E2"/>
    <w:rsid w:val="00DA4582"/>
    <w:rsid w:val="00DB5CC2"/>
    <w:rsid w:val="00DC053E"/>
    <w:rsid w:val="00DC5552"/>
    <w:rsid w:val="00DC7821"/>
    <w:rsid w:val="00DD004B"/>
    <w:rsid w:val="00DD12A4"/>
    <w:rsid w:val="00DD3AAF"/>
    <w:rsid w:val="00DD4577"/>
    <w:rsid w:val="00DD4DD2"/>
    <w:rsid w:val="00DE4D1C"/>
    <w:rsid w:val="00DE5CCF"/>
    <w:rsid w:val="00DE6366"/>
    <w:rsid w:val="00DF0D84"/>
    <w:rsid w:val="00DF450C"/>
    <w:rsid w:val="00E03E65"/>
    <w:rsid w:val="00E06F76"/>
    <w:rsid w:val="00E20E58"/>
    <w:rsid w:val="00E240BD"/>
    <w:rsid w:val="00E369F2"/>
    <w:rsid w:val="00E51478"/>
    <w:rsid w:val="00E5534D"/>
    <w:rsid w:val="00E55C2F"/>
    <w:rsid w:val="00E5692E"/>
    <w:rsid w:val="00E57EC0"/>
    <w:rsid w:val="00E6044C"/>
    <w:rsid w:val="00E659D8"/>
    <w:rsid w:val="00E72B74"/>
    <w:rsid w:val="00EA25FF"/>
    <w:rsid w:val="00EC7B7F"/>
    <w:rsid w:val="00ED0B3B"/>
    <w:rsid w:val="00ED7809"/>
    <w:rsid w:val="00EE13F8"/>
    <w:rsid w:val="00EE1EC4"/>
    <w:rsid w:val="00EE2BC3"/>
    <w:rsid w:val="00EE7671"/>
    <w:rsid w:val="00EF0781"/>
    <w:rsid w:val="00EF1612"/>
    <w:rsid w:val="00EF5999"/>
    <w:rsid w:val="00F11778"/>
    <w:rsid w:val="00F128E9"/>
    <w:rsid w:val="00F13968"/>
    <w:rsid w:val="00F13972"/>
    <w:rsid w:val="00F22A40"/>
    <w:rsid w:val="00F336D3"/>
    <w:rsid w:val="00F3531C"/>
    <w:rsid w:val="00F42DE1"/>
    <w:rsid w:val="00F45C4B"/>
    <w:rsid w:val="00F45F22"/>
    <w:rsid w:val="00F744DE"/>
    <w:rsid w:val="00F74CA6"/>
    <w:rsid w:val="00F8783C"/>
    <w:rsid w:val="00F90C13"/>
    <w:rsid w:val="00F92E0E"/>
    <w:rsid w:val="00F94F02"/>
    <w:rsid w:val="00F96ACA"/>
    <w:rsid w:val="00FA1781"/>
    <w:rsid w:val="00FA272F"/>
    <w:rsid w:val="00FA4CA8"/>
    <w:rsid w:val="00FB2821"/>
    <w:rsid w:val="00FB6FE6"/>
    <w:rsid w:val="00FC65B0"/>
    <w:rsid w:val="00FD534D"/>
    <w:rsid w:val="00FE3951"/>
    <w:rsid w:val="00FE58DC"/>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18</Pages>
  <Words>9528</Words>
  <Characters>57169</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38</cp:revision>
  <cp:lastPrinted>2024-03-20T11:06:00Z</cp:lastPrinted>
  <dcterms:created xsi:type="dcterms:W3CDTF">2025-12-03T10:46:00Z</dcterms:created>
  <dcterms:modified xsi:type="dcterms:W3CDTF">2026-01-15T16:45:00Z</dcterms:modified>
</cp:coreProperties>
</file>