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0155" w14:textId="77777777" w:rsidR="008C506F" w:rsidRDefault="00F91602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cs="Tahoma"/>
          <w:b/>
        </w:rPr>
      </w:pPr>
      <w:bookmarkStart w:id="0" w:name="bookmark5"/>
      <w:r w:rsidRPr="0007476E">
        <w:rPr>
          <w:rFonts w:cs="Tahoma"/>
          <w:b/>
        </w:rPr>
        <w:t>Przebudow</w:t>
      </w:r>
      <w:r>
        <w:rPr>
          <w:rFonts w:cs="Tahoma"/>
          <w:b/>
        </w:rPr>
        <w:t>a</w:t>
      </w:r>
      <w:r w:rsidRPr="0007476E">
        <w:rPr>
          <w:rFonts w:cs="Tahoma"/>
          <w:b/>
        </w:rPr>
        <w:t xml:space="preserve"> drogi gminnej nr 100821C – ul. Rzemieślniczej w Lubiczu Górnym </w:t>
      </w:r>
    </w:p>
    <w:p w14:paraId="6DA8B567" w14:textId="069CE983" w:rsidR="00F91602" w:rsidRDefault="00F91602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cs="Tahoma"/>
          <w:b/>
        </w:rPr>
      </w:pPr>
      <w:r w:rsidRPr="0007476E">
        <w:rPr>
          <w:rFonts w:cs="Tahoma"/>
          <w:b/>
        </w:rPr>
        <w:t>wraz z pętlą autobusow</w:t>
      </w:r>
      <w:r>
        <w:rPr>
          <w:rFonts w:cs="Tahoma"/>
          <w:b/>
        </w:rPr>
        <w:t>ą</w:t>
      </w:r>
    </w:p>
    <w:p w14:paraId="124A3E91" w14:textId="45E4E85F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8C506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22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2CF0FAD8" w:rsidR="00CE13D3" w:rsidRPr="008F2043" w:rsidRDefault="00CE13D3" w:rsidP="00325E86">
      <w:pPr>
        <w:tabs>
          <w:tab w:val="left" w:pos="204"/>
          <w:tab w:val="right" w:pos="9417"/>
        </w:tabs>
        <w:jc w:val="right"/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A2022B">
        <w:rPr>
          <w:rFonts w:eastAsia="Arial"/>
        </w:rPr>
        <w:t>1</w:t>
      </w:r>
      <w:r w:rsidR="00325E86">
        <w:rPr>
          <w:rFonts w:eastAsia="Arial"/>
        </w:rPr>
        <w:t>3</w:t>
      </w:r>
      <w:r w:rsidR="004D78B4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4D78B4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14E795BD" w14:textId="56C821FB" w:rsidR="00E33B0E" w:rsidRPr="003918BC" w:rsidRDefault="00E33B0E" w:rsidP="00E33B0E">
      <w:pPr>
        <w:rPr>
          <w:sz w:val="20"/>
          <w:szCs w:val="20"/>
        </w:rPr>
      </w:pPr>
      <w:r w:rsidRPr="003918BC">
        <w:rPr>
          <w:sz w:val="20"/>
          <w:szCs w:val="20"/>
        </w:rPr>
        <w:t>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672C5AEC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4D78B4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="00325E86">
        <w:rPr>
          <w:rFonts w:ascii="Arial" w:eastAsia="Arial" w:hAnsi="Arial" w:cs="Arial"/>
          <w:b/>
          <w:color w:val="000000"/>
          <w:lang w:eastAsia="pl-PL" w:bidi="pl-PL"/>
        </w:rPr>
        <w:t>9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6DCC101D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4D78B4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="00325E86">
        <w:rPr>
          <w:rFonts w:ascii="Arial" w:eastAsia="Arial" w:hAnsi="Arial" w:cs="Arial"/>
          <w:b/>
          <w:color w:val="000000"/>
          <w:lang w:eastAsia="pl-PL" w:bidi="pl-PL"/>
        </w:rPr>
        <w:t>9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1DBB740D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E95263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5065F5">
        <w:rPr>
          <w:rFonts w:ascii="Arial" w:eastAsia="Arial" w:hAnsi="Arial" w:cs="Arial"/>
          <w:bCs/>
          <w:sz w:val="18"/>
          <w:szCs w:val="18"/>
          <w:lang w:eastAsia="pl-PL" w:bidi="pl-PL"/>
        </w:rPr>
        <w:t>1</w:t>
      </w:r>
      <w:r w:rsidR="00D054B5">
        <w:rPr>
          <w:rFonts w:ascii="Arial" w:eastAsia="Arial" w:hAnsi="Arial" w:cs="Arial"/>
          <w:bCs/>
          <w:sz w:val="18"/>
          <w:szCs w:val="18"/>
          <w:lang w:eastAsia="pl-PL" w:bidi="pl-PL"/>
        </w:rPr>
        <w:t>7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4B4F1356" w:rsidR="000B76D4" w:rsidRPr="00BE1EBB" w:rsidRDefault="000B76D4" w:rsidP="000B76D4">
      <w:pPr>
        <w:jc w:val="both"/>
      </w:pPr>
      <w:r>
        <w:t>Zamawiający załącza</w:t>
      </w:r>
      <w:r w:rsidR="00093017">
        <w:t xml:space="preserve"> </w:t>
      </w:r>
      <w:r w:rsidR="003F35E1">
        <w:t xml:space="preserve">zmieniony </w:t>
      </w:r>
      <w:r>
        <w:t>SWZ uwzględniając</w:t>
      </w:r>
      <w:r w:rsidR="00093017">
        <w:t>y</w:t>
      </w:r>
      <w:r>
        <w:t xml:space="preserve">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6A96" w14:textId="77777777" w:rsidR="00D22FEB" w:rsidRDefault="00D22FEB" w:rsidP="005841E8">
      <w:pPr>
        <w:spacing w:after="0" w:line="240" w:lineRule="auto"/>
      </w:pPr>
      <w:r>
        <w:separator/>
      </w:r>
    </w:p>
  </w:endnote>
  <w:endnote w:type="continuationSeparator" w:id="0">
    <w:p w14:paraId="431118B5" w14:textId="77777777" w:rsidR="00D22FEB" w:rsidRDefault="00D22FEB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D22FEB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BEB9" w14:textId="77777777" w:rsidR="00D22FEB" w:rsidRDefault="00D22FEB" w:rsidP="005841E8">
      <w:pPr>
        <w:spacing w:after="0" w:line="240" w:lineRule="auto"/>
      </w:pPr>
      <w:r>
        <w:separator/>
      </w:r>
    </w:p>
  </w:footnote>
  <w:footnote w:type="continuationSeparator" w:id="0">
    <w:p w14:paraId="38A3BABC" w14:textId="77777777" w:rsidR="00D22FEB" w:rsidRDefault="00D22FEB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30FA6"/>
    <w:rsid w:val="00243311"/>
    <w:rsid w:val="002766B6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17EFB"/>
    <w:rsid w:val="003205EB"/>
    <w:rsid w:val="0032258F"/>
    <w:rsid w:val="00325E86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D78B4"/>
    <w:rsid w:val="004E2527"/>
    <w:rsid w:val="004F2578"/>
    <w:rsid w:val="005065F5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B6371"/>
    <w:rsid w:val="005C1DC8"/>
    <w:rsid w:val="005C59C1"/>
    <w:rsid w:val="005D06D5"/>
    <w:rsid w:val="005D5135"/>
    <w:rsid w:val="005E1073"/>
    <w:rsid w:val="005E497F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44F8C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022B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75185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54B5"/>
    <w:rsid w:val="00D071AA"/>
    <w:rsid w:val="00D07D2A"/>
    <w:rsid w:val="00D11C4C"/>
    <w:rsid w:val="00D201A5"/>
    <w:rsid w:val="00D21C61"/>
    <w:rsid w:val="00D22FEB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075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71506"/>
    <w:rsid w:val="00F8783C"/>
    <w:rsid w:val="00F91602"/>
    <w:rsid w:val="00F92E0E"/>
    <w:rsid w:val="00F94F02"/>
    <w:rsid w:val="00FA1781"/>
    <w:rsid w:val="00FA272F"/>
    <w:rsid w:val="00FB6FE6"/>
    <w:rsid w:val="00FC65B0"/>
    <w:rsid w:val="00FD3796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4</cp:revision>
  <cp:lastPrinted>2024-09-23T19:54:00Z</cp:lastPrinted>
  <dcterms:created xsi:type="dcterms:W3CDTF">2026-01-13T10:52:00Z</dcterms:created>
  <dcterms:modified xsi:type="dcterms:W3CDTF">2026-01-13T10:53:00Z</dcterms:modified>
</cp:coreProperties>
</file>