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51A5E27C" w:rsidR="00BB507B" w:rsidRDefault="00A574D9" w:rsidP="00742820">
      <w:pPr>
        <w:pStyle w:val="Tekstpodstawowy"/>
        <w:jc w:val="center"/>
        <w:rPr>
          <w:rFonts w:cs="Tahoma"/>
          <w:b/>
          <w:lang w:val="pl-PL"/>
        </w:rPr>
      </w:pPr>
      <w:r w:rsidRPr="00A574D9">
        <w:rPr>
          <w:rFonts w:cs="Tahoma"/>
          <w:b/>
          <w:lang w:val="pl-PL"/>
        </w:rPr>
        <w:t>„</w:t>
      </w:r>
      <w:r w:rsidR="000B7CA7" w:rsidRPr="000B7CA7">
        <w:rPr>
          <w:b/>
          <w:bCs/>
        </w:rPr>
        <w:t>Termomodernizacja gminnego budynku użyteczności publicznej - OSP w Rogowie</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49446FED"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E77BC">
        <w:rPr>
          <w:rFonts w:ascii="Arial" w:eastAsia="Arial" w:hAnsi="Arial" w:cs="Arial"/>
          <w:b/>
          <w:bCs/>
          <w:color w:val="000000"/>
          <w:sz w:val="24"/>
          <w:szCs w:val="24"/>
          <w:lang w:eastAsia="pl-PL" w:bidi="pl-PL"/>
        </w:rPr>
        <w:t>19</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1FEF0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9F5F802"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4E77BC">
        <w:rPr>
          <w:rFonts w:ascii="Arial" w:eastAsia="Arial" w:hAnsi="Arial" w:cs="Arial"/>
          <w:bCs/>
          <w:sz w:val="18"/>
          <w:szCs w:val="18"/>
        </w:rPr>
        <w:t>19</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4E77BC" w:rsidRPr="004E77BC">
        <w:rPr>
          <w:rFonts w:ascii="Arial" w:eastAsia="Arial" w:hAnsi="Arial" w:cs="Arial"/>
          <w:bCs/>
          <w:sz w:val="18"/>
          <w:szCs w:val="18"/>
        </w:rPr>
        <w:t>Termomodernizacja gminnego budynku użyteczności publicznej - OSP w Rogowie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26809B0" w14:textId="2A87B946" w:rsidR="004E5D9E" w:rsidRPr="00727137" w:rsidRDefault="001C5937" w:rsidP="0092372E">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727137">
        <w:rPr>
          <w:rFonts w:ascii="Arial" w:eastAsia="Arial" w:hAnsi="Arial" w:cs="Arial"/>
          <w:bCs/>
          <w:color w:val="000000"/>
          <w:sz w:val="18"/>
          <w:szCs w:val="18"/>
          <w:lang w:eastAsia="pl-PL" w:bidi="pl-PL"/>
        </w:rPr>
        <w:t xml:space="preserve">Przedmiotem </w:t>
      </w:r>
      <w:r w:rsidR="00AA246E" w:rsidRPr="00727137">
        <w:rPr>
          <w:rFonts w:ascii="Arial" w:eastAsia="Arial" w:hAnsi="Arial" w:cs="Arial"/>
          <w:bCs/>
          <w:color w:val="000000"/>
          <w:sz w:val="18"/>
          <w:szCs w:val="18"/>
          <w:lang w:eastAsia="pl-PL" w:bidi="pl-PL"/>
        </w:rPr>
        <w:t>zamówienia</w:t>
      </w:r>
      <w:r w:rsidRPr="00727137">
        <w:rPr>
          <w:rFonts w:ascii="Arial" w:eastAsia="Arial" w:hAnsi="Arial" w:cs="Arial"/>
          <w:bCs/>
          <w:color w:val="000000"/>
          <w:sz w:val="18"/>
          <w:szCs w:val="18"/>
          <w:lang w:eastAsia="pl-PL" w:bidi="pl-PL"/>
        </w:rPr>
        <w:t xml:space="preserve"> jest</w:t>
      </w:r>
      <w:r w:rsidR="0004386C" w:rsidRPr="00727137">
        <w:rPr>
          <w:rFonts w:ascii="Arial" w:eastAsia="Arial" w:hAnsi="Arial" w:cs="Arial"/>
          <w:bCs/>
          <w:color w:val="000000"/>
          <w:sz w:val="18"/>
          <w:szCs w:val="18"/>
          <w:lang w:eastAsia="pl-PL" w:bidi="pl-PL"/>
        </w:rPr>
        <w:t xml:space="preserve"> </w:t>
      </w:r>
      <w:r w:rsidR="004E77BC" w:rsidRPr="00727137">
        <w:rPr>
          <w:rFonts w:ascii="Arial" w:eastAsia="Arial" w:hAnsi="Arial" w:cs="Arial"/>
          <w:bCs/>
          <w:color w:val="000000"/>
          <w:sz w:val="18"/>
          <w:szCs w:val="18"/>
          <w:lang w:eastAsia="pl-PL" w:bidi="pl-PL"/>
        </w:rPr>
        <w:t>termomodernizacja gminnego budynku użyteczności publicznej - OSP w Rogowie</w:t>
      </w:r>
      <w:r w:rsidR="005A0725" w:rsidRPr="00727137">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28A27B7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bookmarkStart w:id="2" w:name="bookmark12"/>
      <w:r w:rsidRPr="002F62D9">
        <w:rPr>
          <w:rFonts w:ascii="Arial" w:eastAsia="Arial" w:hAnsi="Arial" w:cs="Arial"/>
          <w:sz w:val="18"/>
          <w:szCs w:val="18"/>
        </w:rPr>
        <w:t>45000000-7 Roboty budowlane</w:t>
      </w:r>
    </w:p>
    <w:p w14:paraId="7C67E982"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45321000-3 Izolacja cieplna</w:t>
      </w:r>
    </w:p>
    <w:p w14:paraId="39761989"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45320000-6 Roboty izolacyjne</w:t>
      </w:r>
    </w:p>
    <w:p w14:paraId="02BE799C"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45443000-4 Roboty elewacyjne</w:t>
      </w:r>
    </w:p>
    <w:p w14:paraId="604C0B2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45261410-1 Izolowanie dachu</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561DBDD8" w14:textId="77777777" w:rsidR="00CF6B61" w:rsidRPr="00BE0156" w:rsidRDefault="00CF6B61" w:rsidP="00CF6B61">
      <w:pPr>
        <w:widowControl w:val="0"/>
        <w:numPr>
          <w:ilvl w:val="0"/>
          <w:numId w:val="5"/>
        </w:numPr>
        <w:spacing w:after="0" w:line="276" w:lineRule="auto"/>
        <w:ind w:left="602" w:hanging="280"/>
        <w:jc w:val="both"/>
        <w:rPr>
          <w:rFonts w:ascii="Arial" w:eastAsia="Arial" w:hAnsi="Arial" w:cs="Arial"/>
          <w:b/>
          <w:bCs/>
          <w:color w:val="000000"/>
          <w:sz w:val="18"/>
          <w:szCs w:val="18"/>
          <w:u w:val="single"/>
          <w:lang w:eastAsia="pl-PL" w:bidi="pl-PL"/>
        </w:rPr>
      </w:pPr>
      <w:r w:rsidRPr="00BE0156">
        <w:rPr>
          <w:rFonts w:ascii="Arial" w:eastAsia="Arial" w:hAnsi="Arial" w:cs="Arial"/>
          <w:b/>
          <w:bCs/>
          <w:color w:val="000000"/>
          <w:sz w:val="18"/>
          <w:szCs w:val="18"/>
          <w:lang w:eastAsia="pl-PL" w:bidi="pl-PL"/>
        </w:rPr>
        <w:t>Roboty budowlane będą prowadzone przy</w:t>
      </w:r>
      <w:r>
        <w:rPr>
          <w:rFonts w:ascii="Arial" w:eastAsia="Arial" w:hAnsi="Arial" w:cs="Arial"/>
          <w:b/>
          <w:bCs/>
          <w:color w:val="000000"/>
          <w:sz w:val="18"/>
          <w:szCs w:val="18"/>
          <w:lang w:eastAsia="pl-PL" w:bidi="pl-PL"/>
        </w:rPr>
        <w:t xml:space="preserve"> i w</w:t>
      </w:r>
      <w:r w:rsidRPr="00BE0156">
        <w:rPr>
          <w:rFonts w:ascii="Arial" w:eastAsia="Arial" w:hAnsi="Arial" w:cs="Arial"/>
          <w:b/>
          <w:bCs/>
          <w:color w:val="000000"/>
          <w:sz w:val="18"/>
          <w:szCs w:val="18"/>
          <w:lang w:eastAsia="pl-PL" w:bidi="pl-PL"/>
        </w:rPr>
        <w:t xml:space="preserve"> czynnym obiekcie </w:t>
      </w:r>
      <w:r>
        <w:rPr>
          <w:rFonts w:ascii="Arial" w:eastAsia="Arial" w:hAnsi="Arial" w:cs="Arial"/>
          <w:b/>
          <w:bCs/>
          <w:color w:val="000000"/>
          <w:sz w:val="18"/>
          <w:szCs w:val="18"/>
          <w:lang w:eastAsia="pl-PL" w:bidi="pl-PL"/>
        </w:rPr>
        <w:t>remizy Ochotniczej Straży Pożarnej</w:t>
      </w:r>
      <w:r w:rsidRPr="00BE0156">
        <w:rPr>
          <w:rFonts w:ascii="Arial" w:eastAsia="Arial" w:hAnsi="Arial" w:cs="Arial"/>
          <w:b/>
          <w:bCs/>
          <w:color w:val="000000"/>
          <w:sz w:val="18"/>
          <w:szCs w:val="18"/>
          <w:lang w:eastAsia="pl-PL" w:bidi="pl-PL"/>
        </w:rPr>
        <w:t xml:space="preserve"> wobec tego Wykonawca musi uwzględnić wynikające ograniczenia i konieczność wykonywania dodatkowych zabezpieczeń</w:t>
      </w:r>
      <w:r>
        <w:rPr>
          <w:rFonts w:ascii="Arial" w:eastAsia="Arial" w:hAnsi="Arial" w:cs="Arial"/>
          <w:b/>
          <w:bCs/>
          <w:color w:val="000000"/>
          <w:sz w:val="18"/>
          <w:szCs w:val="18"/>
          <w:lang w:eastAsia="pl-PL" w:bidi="pl-PL"/>
        </w:rPr>
        <w:t xml:space="preserve"> przy prowadzeniu prac rozbiórkowych i adaptacyjnych</w:t>
      </w:r>
      <w:r w:rsidRPr="00BE0156">
        <w:rPr>
          <w:rFonts w:ascii="Arial" w:eastAsia="Arial" w:hAnsi="Arial" w:cs="Arial"/>
          <w:b/>
          <w:bCs/>
          <w:color w:val="000000"/>
          <w:sz w:val="18"/>
          <w:szCs w:val="18"/>
          <w:lang w:eastAsia="pl-PL" w:bidi="pl-PL"/>
        </w:rPr>
        <w:t>, utrzymania terenu budowy w stanie wolnym od przeszkód komunikacyjnych oraz wywozu i utylizacji, na bieżąco i we własnym zakresie, zbędnych materiałów, odpadów i śmieci</w:t>
      </w:r>
      <w:r>
        <w:rPr>
          <w:rFonts w:ascii="Arial" w:eastAsia="Arial" w:hAnsi="Arial" w:cs="Arial"/>
          <w:b/>
          <w:bCs/>
          <w:color w:val="000000"/>
          <w:sz w:val="18"/>
          <w:szCs w:val="18"/>
          <w:lang w:eastAsia="pl-PL" w:bidi="pl-PL"/>
        </w:rPr>
        <w:t xml:space="preserve">. </w:t>
      </w:r>
      <w:r w:rsidRPr="00BE0156">
        <w:rPr>
          <w:rFonts w:ascii="Arial" w:eastAsia="Arial" w:hAnsi="Arial" w:cs="Arial"/>
          <w:b/>
          <w:bCs/>
          <w:color w:val="000000"/>
          <w:sz w:val="18"/>
          <w:szCs w:val="18"/>
          <w:u w:val="single"/>
          <w:lang w:eastAsia="pl-PL" w:bidi="pl-PL"/>
        </w:rPr>
        <w:t>Wszelkie koszty wynikające z w/w obwarowań należy przyjąć do oferty.</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Wykonawca jest zobowiązany do uzgodnienia z Referatem Inwestycji Urzędu Gminy Lubicz wszystkich szczegółów prowadzenia robót budowlanych w szczególności kolejność wykonywania prac, aby ograniczyć do </w:t>
      </w:r>
      <w:r>
        <w:rPr>
          <w:rFonts w:ascii="Arial" w:eastAsia="Arial" w:hAnsi="Arial" w:cs="Arial"/>
          <w:color w:val="000000"/>
          <w:sz w:val="18"/>
          <w:szCs w:val="18"/>
          <w:lang w:eastAsia="pl-PL" w:bidi="pl-PL"/>
        </w:rPr>
        <w:lastRenderedPageBreak/>
        <w:t>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1B89E48"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9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7AAC686"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452A421B" w14:textId="682B2BB8" w:rsidR="00FB2821" w:rsidRPr="006E075B" w:rsidRDefault="00FB2821" w:rsidP="00FB2821">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robót </w:t>
      </w:r>
      <w:r>
        <w:rPr>
          <w:rFonts w:ascii="Arial" w:eastAsia="Courier New" w:hAnsi="Arial" w:cs="Arial"/>
          <w:color w:val="000000"/>
          <w:sz w:val="18"/>
          <w:szCs w:val="18"/>
          <w:lang w:eastAsia="pl-PL"/>
        </w:rPr>
        <w:t>termomodernizacyjnych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1.000.000,00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była 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2.000,00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2ED60C2B"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posiadającą uprawnienia budowlane do kierowania robotami w specjalności konstrukcyjno-budowlanej 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77777777"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77777777"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lastRenderedPageBreak/>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 xml:space="preserve">w art. 108 ust. 1 </w:t>
      </w:r>
      <w:proofErr w:type="spellStart"/>
      <w:r w:rsidRPr="004812C2">
        <w:rPr>
          <w:rFonts w:ascii="Arial" w:hAnsi="Arial" w:cs="Arial"/>
          <w:sz w:val="18"/>
          <w:szCs w:val="18"/>
        </w:rPr>
        <w:t>Pzp</w:t>
      </w:r>
      <w:proofErr w:type="spellEnd"/>
      <w:r w:rsidRPr="004812C2">
        <w:rPr>
          <w:rFonts w:ascii="Arial" w:hAnsi="Arial" w:cs="Arial"/>
          <w:sz w:val="18"/>
          <w:szCs w:val="18"/>
        </w:rPr>
        <w:t xml:space="preserve">.; </w:t>
      </w:r>
      <w:proofErr w:type="spellStart"/>
      <w:r w:rsidRPr="004812C2">
        <w:rPr>
          <w:rFonts w:ascii="Arial" w:hAnsi="Arial" w:cs="Arial"/>
          <w:sz w:val="18"/>
          <w:szCs w:val="18"/>
        </w:rPr>
        <w:t>tj</w:t>
      </w:r>
      <w:proofErr w:type="spellEnd"/>
      <w:r w:rsidRPr="004812C2">
        <w:rPr>
          <w:rFonts w:ascii="Arial" w:hAnsi="Arial" w:cs="Arial"/>
          <w:sz w:val="18"/>
          <w:szCs w:val="18"/>
        </w:rPr>
        <w:t>:</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w:t>
      </w:r>
      <w:r w:rsidRPr="002C5D93">
        <w:rPr>
          <w:rFonts w:ascii="Arial" w:hAnsi="Arial" w:cs="Arial"/>
          <w:sz w:val="18"/>
          <w:szCs w:val="18"/>
        </w:rPr>
        <w:lastRenderedPageBreak/>
        <w:t>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109 ust. 1 pkt. 4, 5, 7 </w:t>
      </w:r>
      <w:proofErr w:type="spellStart"/>
      <w:r w:rsidRPr="004812C2">
        <w:rPr>
          <w:rFonts w:ascii="Arial" w:hAnsi="Arial" w:cs="Arial"/>
          <w:sz w:val="18"/>
          <w:szCs w:val="18"/>
        </w:rPr>
        <w:t>Pzp</w:t>
      </w:r>
      <w:proofErr w:type="spellEnd"/>
      <w:r w:rsidRPr="004812C2">
        <w:rPr>
          <w:rFonts w:ascii="Arial" w:hAnsi="Arial" w:cs="Arial"/>
          <w:sz w:val="18"/>
          <w:szCs w:val="18"/>
        </w:rPr>
        <w:t>,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7 ust. 1 ustawy z dnia 13 kwietnia 2022 r. o szczególnych rozwiązaniach w zakresie przeciwdziałania wspieraniu agresji na Ukrainę oraz służących ochronie bezpieczeństwa narodowego (Dz. U. 2022 poz. 835 z </w:t>
      </w:r>
      <w:proofErr w:type="spellStart"/>
      <w:r w:rsidRPr="004812C2">
        <w:rPr>
          <w:rFonts w:ascii="Arial" w:hAnsi="Arial" w:cs="Arial"/>
          <w:sz w:val="18"/>
          <w:szCs w:val="18"/>
        </w:rPr>
        <w:t>późn</w:t>
      </w:r>
      <w:proofErr w:type="spellEnd"/>
      <w:r w:rsidRPr="004812C2">
        <w:rPr>
          <w:rFonts w:ascii="Arial" w:hAnsi="Arial" w:cs="Arial"/>
          <w:sz w:val="18"/>
          <w:szCs w:val="18"/>
        </w:rPr>
        <w:t xml:space="preserve">. zm.), dalej jako „ustawa”. Zgodnie z treścią ww. przepisu, z postępowania o udzielenie zamówienia publicznego lub konkursu prowadzonego na podstawie ustawy </w:t>
      </w:r>
      <w:proofErr w:type="spellStart"/>
      <w:r w:rsidRPr="004812C2">
        <w:rPr>
          <w:rFonts w:ascii="Arial" w:hAnsi="Arial" w:cs="Arial"/>
          <w:sz w:val="18"/>
          <w:szCs w:val="18"/>
        </w:rPr>
        <w:t>Pzp</w:t>
      </w:r>
      <w:proofErr w:type="spellEnd"/>
      <w:r w:rsidRPr="004812C2">
        <w:rPr>
          <w:rFonts w:ascii="Arial" w:hAnsi="Arial" w:cs="Arial"/>
          <w:sz w:val="18"/>
          <w:szCs w:val="18"/>
        </w:rPr>
        <w:t xml:space="preserve">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w:t>
      </w:r>
      <w:proofErr w:type="spellStart"/>
      <w:r w:rsidRPr="004812C2">
        <w:rPr>
          <w:rFonts w:ascii="Arial" w:hAnsi="Arial" w:cs="Arial"/>
          <w:sz w:val="18"/>
          <w:szCs w:val="18"/>
        </w:rPr>
        <w:t>Pzp</w:t>
      </w:r>
      <w:proofErr w:type="spellEnd"/>
      <w:r w:rsidRPr="004812C2">
        <w:rPr>
          <w:rFonts w:ascii="Arial" w:hAnsi="Arial" w:cs="Arial"/>
          <w:sz w:val="18"/>
          <w:szCs w:val="18"/>
        </w:rPr>
        <w:t xml:space="preserve">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przypadku, o którym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 i lit. b powyżej, gdy osoba, o której mowa w tych punktach, została skazana za przestępstwo wymienione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w:t>
      </w:r>
      <w:r w:rsidRPr="004812C2">
        <w:rPr>
          <w:rFonts w:ascii="Arial" w:eastAsia="Arial" w:hAnsi="Arial" w:cs="Arial"/>
          <w:sz w:val="18"/>
          <w:szCs w:val="18"/>
        </w:rPr>
        <w:lastRenderedPageBreak/>
        <w:t xml:space="preserve">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w:t>
      </w:r>
      <w:r w:rsidRPr="00510914">
        <w:rPr>
          <w:rFonts w:ascii="Arial" w:eastAsia="Arial" w:hAnsi="Arial" w:cs="Arial"/>
          <w:bCs/>
          <w:sz w:val="18"/>
          <w:szCs w:val="18"/>
        </w:rPr>
        <w:lastRenderedPageBreak/>
        <w:t xml:space="preserve">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7CB7C603"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A2652">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2A2652">
        <w:rPr>
          <w:rFonts w:ascii="Arial" w:eastAsia="Arial" w:hAnsi="Arial" w:cs="Arial"/>
          <w:bCs/>
          <w:color w:val="000000"/>
          <w:sz w:val="18"/>
          <w:szCs w:val="18"/>
          <w:lang w:eastAsia="pl-PL" w:bidi="pl-PL"/>
        </w:rPr>
        <w:t>11</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23808C8"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lastRenderedPageBreak/>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2A2652">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19DF7599"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2A2652">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t>
      </w:r>
      <w:r w:rsidRPr="007D5EA9">
        <w:rPr>
          <w:rFonts w:ascii="Arial" w:eastAsia="Arial" w:hAnsi="Arial" w:cs="Arial"/>
          <w:bCs/>
          <w:color w:val="000000"/>
          <w:sz w:val="18"/>
          <w:szCs w:val="18"/>
          <w:lang w:eastAsia="pl-PL" w:bidi="pl-PL"/>
        </w:rPr>
        <w:lastRenderedPageBreak/>
        <w:t xml:space="preserve">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6E77" w14:textId="77777777" w:rsidR="00101FBE" w:rsidRDefault="00101FBE" w:rsidP="005841E8">
      <w:pPr>
        <w:spacing w:after="0" w:line="240" w:lineRule="auto"/>
      </w:pPr>
      <w:r>
        <w:separator/>
      </w:r>
    </w:p>
  </w:endnote>
  <w:endnote w:type="continuationSeparator" w:id="0">
    <w:p w14:paraId="7E250BA4" w14:textId="77777777" w:rsidR="00101FBE" w:rsidRDefault="00101FB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6ED1" w14:textId="77777777" w:rsidR="00101FBE" w:rsidRDefault="00101FBE" w:rsidP="005841E8">
      <w:pPr>
        <w:spacing w:after="0" w:line="240" w:lineRule="auto"/>
      </w:pPr>
      <w:r>
        <w:separator/>
      </w:r>
    </w:p>
  </w:footnote>
  <w:footnote w:type="continuationSeparator" w:id="0">
    <w:p w14:paraId="5C31DC37" w14:textId="77777777" w:rsidR="00101FBE" w:rsidRDefault="00101FB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5"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5"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9"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6"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0"/>
  </w:num>
  <w:num w:numId="2" w16cid:durableId="1428765848">
    <w:abstractNumId w:val="59"/>
  </w:num>
  <w:num w:numId="3" w16cid:durableId="612327264">
    <w:abstractNumId w:val="43"/>
  </w:num>
  <w:num w:numId="4" w16cid:durableId="1296060576">
    <w:abstractNumId w:val="11"/>
  </w:num>
  <w:num w:numId="5" w16cid:durableId="953904543">
    <w:abstractNumId w:val="46"/>
  </w:num>
  <w:num w:numId="6" w16cid:durableId="2088108140">
    <w:abstractNumId w:val="30"/>
  </w:num>
  <w:num w:numId="7" w16cid:durableId="198133810">
    <w:abstractNumId w:val="3"/>
  </w:num>
  <w:num w:numId="8" w16cid:durableId="1689942850">
    <w:abstractNumId w:val="12"/>
  </w:num>
  <w:num w:numId="9" w16cid:durableId="1392457581">
    <w:abstractNumId w:val="13"/>
  </w:num>
  <w:num w:numId="10" w16cid:durableId="686953211">
    <w:abstractNumId w:val="65"/>
  </w:num>
  <w:num w:numId="11" w16cid:durableId="1670913042">
    <w:abstractNumId w:val="23"/>
  </w:num>
  <w:num w:numId="12" w16cid:durableId="1937982761">
    <w:abstractNumId w:val="53"/>
  </w:num>
  <w:num w:numId="13" w16cid:durableId="685719443">
    <w:abstractNumId w:val="24"/>
  </w:num>
  <w:num w:numId="14" w16cid:durableId="1738896493">
    <w:abstractNumId w:val="58"/>
  </w:num>
  <w:num w:numId="15" w16cid:durableId="162596880">
    <w:abstractNumId w:val="28"/>
  </w:num>
  <w:num w:numId="16" w16cid:durableId="146092816">
    <w:abstractNumId w:val="54"/>
  </w:num>
  <w:num w:numId="17" w16cid:durableId="517351889">
    <w:abstractNumId w:val="47"/>
  </w:num>
  <w:num w:numId="18" w16cid:durableId="1836339855">
    <w:abstractNumId w:val="45"/>
  </w:num>
  <w:num w:numId="19" w16cid:durableId="251400325">
    <w:abstractNumId w:val="48"/>
  </w:num>
  <w:num w:numId="20" w16cid:durableId="1524200761">
    <w:abstractNumId w:val="5"/>
  </w:num>
  <w:num w:numId="21" w16cid:durableId="1610503606">
    <w:abstractNumId w:val="2"/>
  </w:num>
  <w:num w:numId="22" w16cid:durableId="296884034">
    <w:abstractNumId w:val="64"/>
  </w:num>
  <w:num w:numId="23" w16cid:durableId="2060199083">
    <w:abstractNumId w:val="42"/>
  </w:num>
  <w:num w:numId="24" w16cid:durableId="195823555">
    <w:abstractNumId w:val="44"/>
  </w:num>
  <w:num w:numId="25" w16cid:durableId="1456484848">
    <w:abstractNumId w:val="31"/>
  </w:num>
  <w:num w:numId="26" w16cid:durableId="459760854">
    <w:abstractNumId w:val="39"/>
  </w:num>
  <w:num w:numId="27" w16cid:durableId="1525053541">
    <w:abstractNumId w:val="57"/>
  </w:num>
  <w:num w:numId="28" w16cid:durableId="1604335462">
    <w:abstractNumId w:val="22"/>
  </w:num>
  <w:num w:numId="29" w16cid:durableId="1168836045">
    <w:abstractNumId w:val="0"/>
  </w:num>
  <w:num w:numId="30" w16cid:durableId="1329093022">
    <w:abstractNumId w:val="1"/>
  </w:num>
  <w:num w:numId="31" w16cid:durableId="1325013429">
    <w:abstractNumId w:val="19"/>
  </w:num>
  <w:num w:numId="32" w16cid:durableId="1712922626">
    <w:abstractNumId w:val="60"/>
  </w:num>
  <w:num w:numId="33" w16cid:durableId="885797937">
    <w:abstractNumId w:val="29"/>
  </w:num>
  <w:num w:numId="34" w16cid:durableId="772827413">
    <w:abstractNumId w:val="41"/>
  </w:num>
  <w:num w:numId="35" w16cid:durableId="548107854">
    <w:abstractNumId w:val="33"/>
  </w:num>
  <w:num w:numId="36" w16cid:durableId="1198544913">
    <w:abstractNumId w:val="51"/>
  </w:num>
  <w:num w:numId="37" w16cid:durableId="373967169">
    <w:abstractNumId w:val="20"/>
  </w:num>
  <w:num w:numId="38" w16cid:durableId="37977689">
    <w:abstractNumId w:val="55"/>
  </w:num>
  <w:num w:numId="39" w16cid:durableId="888104736">
    <w:abstractNumId w:val="6"/>
  </w:num>
  <w:num w:numId="40" w16cid:durableId="918293649">
    <w:abstractNumId w:val="26"/>
  </w:num>
  <w:num w:numId="41" w16cid:durableId="136538454">
    <w:abstractNumId w:val="37"/>
  </w:num>
  <w:num w:numId="42" w16cid:durableId="1007176934">
    <w:abstractNumId w:val="10"/>
  </w:num>
  <w:num w:numId="43" w16cid:durableId="31465588">
    <w:abstractNumId w:val="62"/>
  </w:num>
  <w:num w:numId="44" w16cid:durableId="163590082">
    <w:abstractNumId w:val="49"/>
  </w:num>
  <w:num w:numId="45" w16cid:durableId="1257982100">
    <w:abstractNumId w:val="38"/>
  </w:num>
  <w:num w:numId="46" w16cid:durableId="1361276972">
    <w:abstractNumId w:val="17"/>
  </w:num>
  <w:num w:numId="47" w16cid:durableId="959073437">
    <w:abstractNumId w:val="63"/>
  </w:num>
  <w:num w:numId="48" w16cid:durableId="426116008">
    <w:abstractNumId w:val="16"/>
  </w:num>
  <w:num w:numId="49" w16cid:durableId="1903369214">
    <w:abstractNumId w:val="7"/>
  </w:num>
  <w:num w:numId="50" w16cid:durableId="1122580735">
    <w:abstractNumId w:val="35"/>
  </w:num>
  <w:num w:numId="51" w16cid:durableId="265430390">
    <w:abstractNumId w:val="14"/>
  </w:num>
  <w:num w:numId="52" w16cid:durableId="911163563">
    <w:abstractNumId w:val="21"/>
  </w:num>
  <w:num w:numId="53" w16cid:durableId="589312748">
    <w:abstractNumId w:val="27"/>
  </w:num>
  <w:num w:numId="54" w16cid:durableId="823665110">
    <w:abstractNumId w:val="4"/>
  </w:num>
  <w:num w:numId="55" w16cid:durableId="1766075345">
    <w:abstractNumId w:val="18"/>
  </w:num>
  <w:num w:numId="56" w16cid:durableId="841899307">
    <w:abstractNumId w:val="52"/>
  </w:num>
  <w:num w:numId="57" w16cid:durableId="1079710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5"/>
  </w:num>
  <w:num w:numId="59" w16cid:durableId="1076972550">
    <w:abstractNumId w:val="61"/>
  </w:num>
  <w:num w:numId="60" w16cid:durableId="597253080">
    <w:abstractNumId w:val="32"/>
  </w:num>
  <w:num w:numId="61" w16cid:durableId="1385639330">
    <w:abstractNumId w:val="56"/>
  </w:num>
  <w:num w:numId="62" w16cid:durableId="155924823">
    <w:abstractNumId w:val="50"/>
  </w:num>
  <w:num w:numId="63" w16cid:durableId="1194343164">
    <w:abstractNumId w:val="36"/>
  </w:num>
  <w:num w:numId="64" w16cid:durableId="744181204">
    <w:abstractNumId w:val="8"/>
  </w:num>
  <w:num w:numId="65" w16cid:durableId="292715651">
    <w:abstractNumId w:val="34"/>
  </w:num>
  <w:num w:numId="66" w16cid:durableId="85466875">
    <w:abstractNumId w:val="9"/>
  </w:num>
  <w:num w:numId="67" w16cid:durableId="1644233489">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6E01"/>
    <w:rsid w:val="000A3D0E"/>
    <w:rsid w:val="000B4DEC"/>
    <w:rsid w:val="000B7CA7"/>
    <w:rsid w:val="000D280D"/>
    <w:rsid w:val="000D784C"/>
    <w:rsid w:val="000E3AE5"/>
    <w:rsid w:val="000E78E5"/>
    <w:rsid w:val="000F491B"/>
    <w:rsid w:val="00101FBE"/>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2652"/>
    <w:rsid w:val="002A779B"/>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1D2"/>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03084"/>
    <w:rsid w:val="00810645"/>
    <w:rsid w:val="00826EA3"/>
    <w:rsid w:val="00842B77"/>
    <w:rsid w:val="008441A6"/>
    <w:rsid w:val="008519AB"/>
    <w:rsid w:val="00871195"/>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2DCF"/>
    <w:rsid w:val="00B22FA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053E"/>
    <w:rsid w:val="00DC5552"/>
    <w:rsid w:val="00DC7821"/>
    <w:rsid w:val="00DD004B"/>
    <w:rsid w:val="00DD12A4"/>
    <w:rsid w:val="00DD3AAF"/>
    <w:rsid w:val="00DD4577"/>
    <w:rsid w:val="00DD4DD2"/>
    <w:rsid w:val="00DE4D1C"/>
    <w:rsid w:val="00DE5CCF"/>
    <w:rsid w:val="00DE6366"/>
    <w:rsid w:val="00E03E65"/>
    <w:rsid w:val="00E06F76"/>
    <w:rsid w:val="00E20E58"/>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9234</Words>
  <Characters>55410</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28</cp:revision>
  <cp:lastPrinted>2024-03-20T11:06:00Z</cp:lastPrinted>
  <dcterms:created xsi:type="dcterms:W3CDTF">2025-02-13T10:18:00Z</dcterms:created>
  <dcterms:modified xsi:type="dcterms:W3CDTF">2026-01-08T14:57:00Z</dcterms:modified>
</cp:coreProperties>
</file>