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090985A8" w:rsidR="00CE13D3" w:rsidRPr="008F2043" w:rsidRDefault="008B0642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8B0642">
        <w:rPr>
          <w:rFonts w:asciiTheme="minorHAnsi" w:hAnsiTheme="minorHAnsi" w:cstheme="minorHAnsi"/>
          <w:b/>
          <w:sz w:val="28"/>
          <w:lang w:val="pl-PL"/>
        </w:rPr>
        <w:t>Dostawa fabrycznie nowej ładowarki teleskopowej</w:t>
      </w:r>
      <w:r w:rsidR="00E95263"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6724EB69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63128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8B064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4AD6F80A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B0642">
        <w:rPr>
          <w:rFonts w:eastAsia="Arial"/>
        </w:rPr>
        <w:t>2</w:t>
      </w:r>
      <w:r w:rsidR="0087038D">
        <w:rPr>
          <w:rFonts w:eastAsia="Arial"/>
        </w:rPr>
        <w:t>8</w:t>
      </w:r>
      <w:r w:rsidR="00EE62CE">
        <w:rPr>
          <w:rFonts w:eastAsia="Arial"/>
        </w:rPr>
        <w:t xml:space="preserve"> listopada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3357CCB6" w14:textId="52F51B75" w:rsidR="00E568EE" w:rsidRDefault="00E568EE" w:rsidP="00E568EE">
      <w:pPr>
        <w:rPr>
          <w:sz w:val="20"/>
          <w:szCs w:val="20"/>
        </w:rPr>
      </w:pPr>
      <w:r>
        <w:rPr>
          <w:sz w:val="20"/>
          <w:szCs w:val="20"/>
        </w:rPr>
        <w:t>W związku z pytaniami Wykonawcy Zamawiający publikuje następujące wyjaśnienia do SWZ:</w:t>
      </w:r>
    </w:p>
    <w:p w14:paraId="7CB57B99" w14:textId="77777777" w:rsidR="0060550E" w:rsidRDefault="0060550E" w:rsidP="00D16ECF">
      <w:pPr>
        <w:spacing w:after="0" w:line="240" w:lineRule="auto"/>
        <w:rPr>
          <w:rFonts w:ascii="Calibri" w:eastAsia="Calibri" w:hAnsi="Calibri" w:cs="Calibri"/>
          <w:b/>
          <w:bCs/>
          <w14:ligatures w14:val="standardContextual"/>
        </w:rPr>
      </w:pPr>
    </w:p>
    <w:p w14:paraId="769EBFCF" w14:textId="6550799F" w:rsidR="0060550E" w:rsidRPr="00D16ECF" w:rsidRDefault="0060550E" w:rsidP="0060550E">
      <w:pPr>
        <w:spacing w:after="0" w:line="240" w:lineRule="auto"/>
        <w:rPr>
          <w:rFonts w:ascii="Calibri" w:eastAsia="Calibri" w:hAnsi="Calibri" w:cs="Calibri"/>
          <w:b/>
          <w:bCs/>
          <w14:ligatures w14:val="standardContextual"/>
        </w:rPr>
      </w:pPr>
      <w:r w:rsidRPr="00D16ECF">
        <w:rPr>
          <w:rFonts w:ascii="Calibri" w:eastAsia="Calibri" w:hAnsi="Calibri" w:cs="Calibri"/>
          <w:b/>
          <w:bCs/>
          <w14:ligatures w14:val="standardContextual"/>
        </w:rPr>
        <w:t>PYTANI</w:t>
      </w:r>
      <w:r>
        <w:rPr>
          <w:rFonts w:ascii="Calibri" w:eastAsia="Calibri" w:hAnsi="Calibri" w:cs="Calibri"/>
          <w:b/>
          <w:bCs/>
          <w14:ligatures w14:val="standardContextual"/>
        </w:rPr>
        <w:t>A</w:t>
      </w:r>
      <w:r w:rsidRPr="00D16ECF">
        <w:rPr>
          <w:rFonts w:ascii="Calibri" w:eastAsia="Calibri" w:hAnsi="Calibri" w:cs="Calibri"/>
          <w:b/>
          <w:bCs/>
          <w14:ligatures w14:val="standardContextual"/>
        </w:rPr>
        <w:t>:</w:t>
      </w:r>
    </w:p>
    <w:p w14:paraId="3D2F96E7" w14:textId="77777777" w:rsidR="0060550E" w:rsidRDefault="0060550E" w:rsidP="00D16ECF">
      <w:pPr>
        <w:spacing w:after="0" w:line="240" w:lineRule="auto"/>
        <w:rPr>
          <w:rFonts w:ascii="Calibri" w:eastAsia="Calibri" w:hAnsi="Calibri" w:cs="Calibri"/>
          <w:b/>
          <w:bCs/>
          <w14:ligatures w14:val="standardContextual"/>
        </w:rPr>
      </w:pPr>
    </w:p>
    <w:p w14:paraId="3526B9A7" w14:textId="77777777" w:rsidR="0060550E" w:rsidRPr="0060550E" w:rsidRDefault="0060550E" w:rsidP="0060550E">
      <w:pPr>
        <w:numPr>
          <w:ilvl w:val="0"/>
          <w:numId w:val="64"/>
        </w:num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60550E">
        <w:rPr>
          <w:rFonts w:ascii="Calibri" w:eastAsia="Calibri" w:hAnsi="Calibri" w:cs="Calibri"/>
          <w14:ligatures w14:val="standardContextual"/>
        </w:rPr>
        <w:t>Dzień dobry. W związku z ogłoszonym przetargiem na zakup fabrycznie nowej ładowarki teleskopowej zwracamy się z oficjalnym zapytaniem dotyczącym specyfikacji technicznej OPZ. Czy zamawiający dopuści maszynę której maksymalna wysokość podnoszenia wynosi 5.9 m. To jest tylko o 10 cm mniej niż zamawiający wymaga.</w:t>
      </w:r>
    </w:p>
    <w:p w14:paraId="29AD0241" w14:textId="77777777" w:rsidR="0060550E" w:rsidRPr="0060550E" w:rsidRDefault="0060550E" w:rsidP="0060550E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60550E">
        <w:rPr>
          <w:rFonts w:ascii="Calibri" w:eastAsia="Calibri" w:hAnsi="Calibri" w:cs="Calibri"/>
          <w14:ligatures w14:val="standardContextual"/>
        </w:rPr>
        <w:t> </w:t>
      </w:r>
    </w:p>
    <w:p w14:paraId="6D3C2F22" w14:textId="77777777" w:rsidR="0060550E" w:rsidRPr="0060550E" w:rsidRDefault="0060550E" w:rsidP="0060550E">
      <w:pPr>
        <w:numPr>
          <w:ilvl w:val="0"/>
          <w:numId w:val="65"/>
        </w:num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60550E">
        <w:rPr>
          <w:rFonts w:ascii="Calibri" w:eastAsia="Calibri" w:hAnsi="Calibri" w:cs="Calibri"/>
          <w14:ligatures w14:val="standardContextual"/>
        </w:rPr>
        <w:t>DZIEŃ DOBRY, CZY ZAMAWIAJĄCY DOPUSZCZA ŁADOWARKĘ O WYSOKOŚCI PODNOSZENIA 5,90 m?</w:t>
      </w:r>
    </w:p>
    <w:p w14:paraId="38E91C0B" w14:textId="77777777" w:rsidR="0060550E" w:rsidRPr="0060550E" w:rsidRDefault="0060550E" w:rsidP="0060550E">
      <w:pPr>
        <w:spacing w:after="0" w:line="240" w:lineRule="auto"/>
        <w:rPr>
          <w:rFonts w:ascii="Calibri" w:eastAsia="Calibri" w:hAnsi="Calibri" w:cs="Calibri"/>
          <w:b/>
          <w:bCs/>
          <w14:ligatures w14:val="standardContextual"/>
        </w:rPr>
      </w:pPr>
      <w:r w:rsidRPr="0060550E">
        <w:rPr>
          <w:rFonts w:ascii="Calibri" w:eastAsia="Calibri" w:hAnsi="Calibri" w:cs="Calibri"/>
          <w:b/>
          <w:bCs/>
          <w14:ligatures w14:val="standardContextual"/>
        </w:rPr>
        <w:t> </w:t>
      </w:r>
    </w:p>
    <w:p w14:paraId="582BE8EC" w14:textId="46217CF8" w:rsidR="00D16ECF" w:rsidRPr="00D16ECF" w:rsidRDefault="0060550E" w:rsidP="00D16ECF">
      <w:pPr>
        <w:spacing w:after="0" w:line="240" w:lineRule="auto"/>
        <w:rPr>
          <w:rFonts w:ascii="Calibri" w:eastAsia="Calibri" w:hAnsi="Calibri" w:cs="Calibri"/>
          <w:b/>
          <w:bCs/>
          <w14:ligatures w14:val="standardContextual"/>
        </w:rPr>
      </w:pPr>
      <w:r>
        <w:rPr>
          <w:rFonts w:ascii="Calibri" w:eastAsia="Calibri" w:hAnsi="Calibri" w:cs="Calibri"/>
          <w:b/>
          <w:bCs/>
          <w14:ligatures w14:val="standardContextual"/>
        </w:rPr>
        <w:t>ODPOWIEDZI</w:t>
      </w:r>
      <w:r w:rsidR="00D16ECF" w:rsidRPr="00D16ECF">
        <w:rPr>
          <w:rFonts w:ascii="Calibri" w:eastAsia="Calibri" w:hAnsi="Calibri" w:cs="Calibri"/>
          <w:b/>
          <w:bCs/>
          <w14:ligatures w14:val="standardContextual"/>
        </w:rPr>
        <w:t>:</w:t>
      </w:r>
    </w:p>
    <w:p w14:paraId="361CD011" w14:textId="77777777" w:rsidR="0060550E" w:rsidRDefault="0060550E" w:rsidP="00D16ECF">
      <w:pPr>
        <w:spacing w:after="0" w:line="240" w:lineRule="auto"/>
        <w:rPr>
          <w:rFonts w:ascii="Calibri" w:eastAsia="Calibri" w:hAnsi="Calibri" w:cs="Calibri"/>
          <w:i/>
          <w:iCs/>
          <w14:ligatures w14:val="standardContextual"/>
        </w:rPr>
      </w:pPr>
    </w:p>
    <w:p w14:paraId="27F66BC9" w14:textId="0272B0CB" w:rsidR="0060550E" w:rsidRDefault="00541443" w:rsidP="00D16ECF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>
        <w:rPr>
          <w:rFonts w:ascii="Calibri" w:eastAsia="Calibri" w:hAnsi="Calibri" w:cs="Calibri"/>
          <w14:ligatures w14:val="standardContextual"/>
        </w:rPr>
        <w:t xml:space="preserve">Ad. 1 </w:t>
      </w:r>
      <w:r w:rsidR="00D77309">
        <w:rPr>
          <w:rFonts w:ascii="Calibri" w:eastAsia="Calibri" w:hAnsi="Calibri" w:cs="Calibri"/>
          <w14:ligatures w14:val="standardContextual"/>
        </w:rPr>
        <w:t>i 2</w:t>
      </w:r>
    </w:p>
    <w:p w14:paraId="6FF25150" w14:textId="5E26570D" w:rsidR="00541443" w:rsidRPr="00541443" w:rsidRDefault="00541443" w:rsidP="00D16ECF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>
        <w:rPr>
          <w:rFonts w:ascii="Calibri" w:eastAsia="Calibri" w:hAnsi="Calibri" w:cs="Calibri"/>
          <w14:ligatures w14:val="standardContextual"/>
        </w:rPr>
        <w:t xml:space="preserve">Tak zamawiający </w:t>
      </w:r>
      <w:r w:rsidRPr="00D77309">
        <w:rPr>
          <w:rFonts w:ascii="Calibri" w:eastAsia="Calibri" w:hAnsi="Calibri" w:cs="Calibri"/>
          <w:b/>
          <w:bCs/>
          <w14:ligatures w14:val="standardContextual"/>
        </w:rPr>
        <w:t xml:space="preserve">dopuści </w:t>
      </w:r>
      <w:r w:rsidRPr="0060550E">
        <w:rPr>
          <w:rFonts w:ascii="Calibri" w:eastAsia="Calibri" w:hAnsi="Calibri" w:cs="Calibri"/>
          <w:b/>
          <w:bCs/>
          <w14:ligatures w14:val="standardContextual"/>
        </w:rPr>
        <w:t xml:space="preserve">maszynę </w:t>
      </w:r>
      <w:r w:rsidRPr="0060550E">
        <w:rPr>
          <w:rFonts w:ascii="Calibri" w:eastAsia="Calibri" w:hAnsi="Calibri" w:cs="Calibri"/>
          <w14:ligatures w14:val="standardContextual"/>
        </w:rPr>
        <w:t>której maksymalna wysokość podnoszenia wynosi 5.9 m</w:t>
      </w:r>
    </w:p>
    <w:p w14:paraId="7BCB3355" w14:textId="77777777" w:rsidR="0060550E" w:rsidRDefault="0060550E" w:rsidP="00D16ECF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i/>
          <w:iCs/>
          <w14:ligatures w14:val="standardContextual"/>
        </w:rPr>
      </w:pPr>
    </w:p>
    <w:p w14:paraId="31E8C189" w14:textId="77777777" w:rsidR="0060550E" w:rsidRDefault="0060550E" w:rsidP="00524AC5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14:ligatures w14:val="standardContextual"/>
        </w:rPr>
      </w:pPr>
    </w:p>
    <w:p w14:paraId="2A4CDD4D" w14:textId="77777777" w:rsidR="00524AC5" w:rsidRDefault="00524AC5" w:rsidP="00524AC5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</w:p>
    <w:p w14:paraId="584D132F" w14:textId="77777777" w:rsidR="00D77309" w:rsidRDefault="00D77309" w:rsidP="00524AC5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</w:p>
    <w:p w14:paraId="7B137117" w14:textId="3EC3CAB8" w:rsidR="00D77309" w:rsidRPr="00D77309" w:rsidRDefault="00D77309" w:rsidP="00D77309">
      <w:pPr>
        <w:rPr>
          <w:rFonts w:ascii="Calibri" w:eastAsia="Calibri" w:hAnsi="Calibri" w:cs="Calibri"/>
          <w14:ligatures w14:val="standardContextual"/>
        </w:rPr>
      </w:pPr>
      <w:r w:rsidRPr="00D77309">
        <w:rPr>
          <w:rFonts w:ascii="Calibri" w:eastAsia="Calibri" w:hAnsi="Calibri" w:cs="Calibri"/>
          <w14:ligatures w14:val="standardContextual"/>
        </w:rPr>
        <w:t xml:space="preserve">Jednocześnie jeden z Wykonawców zwrócił uwagę na błąd w OPZ. W jednym miejscu jest </w:t>
      </w:r>
      <w:r w:rsidR="00AE3D98">
        <w:rPr>
          <w:rFonts w:ascii="Calibri" w:eastAsia="Calibri" w:hAnsi="Calibri" w:cs="Calibri"/>
          <w14:ligatures w14:val="standardContextual"/>
        </w:rPr>
        <w:t xml:space="preserve">udźwig </w:t>
      </w:r>
      <w:r w:rsidRPr="00D77309">
        <w:rPr>
          <w:rFonts w:ascii="Calibri" w:eastAsia="Calibri" w:hAnsi="Calibri" w:cs="Calibri"/>
          <w14:ligatures w14:val="standardContextual"/>
        </w:rPr>
        <w:t>„25000 kg” w drugim „2500 kg”.</w:t>
      </w:r>
      <w:r>
        <w:rPr>
          <w:rFonts w:ascii="Calibri" w:eastAsia="Calibri" w:hAnsi="Calibri" w:cs="Calibri"/>
          <w14:ligatures w14:val="standardContextual"/>
        </w:rPr>
        <w:t xml:space="preserve"> Zamawiający wyjaśnia, że chodzi oczywiście o </w:t>
      </w:r>
      <w:r w:rsidR="00E62ECD">
        <w:rPr>
          <w:rFonts w:ascii="Calibri" w:eastAsia="Calibri" w:hAnsi="Calibri" w:cs="Calibri"/>
          <w14:ligatures w14:val="standardContextual"/>
        </w:rPr>
        <w:t>ud</w:t>
      </w:r>
      <w:r w:rsidR="00AE3D98">
        <w:rPr>
          <w:rFonts w:ascii="Calibri" w:eastAsia="Calibri" w:hAnsi="Calibri" w:cs="Calibri"/>
          <w14:ligatures w14:val="standardContextual"/>
        </w:rPr>
        <w:t xml:space="preserve">źwig 2500 kg. Zamawiający publikuje poprawiony OPZ w tym zakresie. </w:t>
      </w:r>
    </w:p>
    <w:p w14:paraId="50F17D78" w14:textId="77777777" w:rsidR="00D77309" w:rsidRDefault="00D77309" w:rsidP="00524AC5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</w:p>
    <w:p w14:paraId="224EBFF2" w14:textId="77777777" w:rsidR="00D77309" w:rsidRDefault="00D77309" w:rsidP="00524AC5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</w:p>
    <w:p w14:paraId="59BEC271" w14:textId="77777777" w:rsidR="00D77309" w:rsidRDefault="00D77309" w:rsidP="00524AC5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</w:p>
    <w:sectPr w:rsidR="00D7730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124F" w14:textId="77777777" w:rsidR="00D54C48" w:rsidRDefault="00D54C48" w:rsidP="005841E8">
      <w:pPr>
        <w:spacing w:after="0" w:line="240" w:lineRule="auto"/>
      </w:pPr>
      <w:r>
        <w:separator/>
      </w:r>
    </w:p>
  </w:endnote>
  <w:endnote w:type="continuationSeparator" w:id="0">
    <w:p w14:paraId="04281245" w14:textId="77777777" w:rsidR="00D54C48" w:rsidRDefault="00D54C4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AE3D98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5F65" w14:textId="77777777" w:rsidR="00D54C48" w:rsidRDefault="00D54C48" w:rsidP="005841E8">
      <w:pPr>
        <w:spacing w:after="0" w:line="240" w:lineRule="auto"/>
      </w:pPr>
      <w:r>
        <w:separator/>
      </w:r>
    </w:p>
  </w:footnote>
  <w:footnote w:type="continuationSeparator" w:id="0">
    <w:p w14:paraId="486D5920" w14:textId="77777777" w:rsidR="00D54C48" w:rsidRDefault="00D54C4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032D8"/>
    <w:multiLevelType w:val="multilevel"/>
    <w:tmpl w:val="7346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4AF7730"/>
    <w:multiLevelType w:val="multilevel"/>
    <w:tmpl w:val="A1DA9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5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8"/>
  </w:num>
  <w:num w:numId="2" w16cid:durableId="1802771838">
    <w:abstractNumId w:val="56"/>
  </w:num>
  <w:num w:numId="3" w16cid:durableId="1551262094">
    <w:abstractNumId w:val="41"/>
  </w:num>
  <w:num w:numId="4" w16cid:durableId="1743986468">
    <w:abstractNumId w:val="11"/>
  </w:num>
  <w:num w:numId="5" w16cid:durableId="1913732280">
    <w:abstractNumId w:val="45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3"/>
  </w:num>
  <w:num w:numId="11" w16cid:durableId="1136728059">
    <w:abstractNumId w:val="24"/>
  </w:num>
  <w:num w:numId="12" w16cid:durableId="1303847020">
    <w:abstractNumId w:val="51"/>
  </w:num>
  <w:num w:numId="13" w16cid:durableId="667901100">
    <w:abstractNumId w:val="25"/>
  </w:num>
  <w:num w:numId="14" w16cid:durableId="1705400729">
    <w:abstractNumId w:val="55"/>
  </w:num>
  <w:num w:numId="15" w16cid:durableId="300036485">
    <w:abstractNumId w:val="28"/>
  </w:num>
  <w:num w:numId="16" w16cid:durableId="807011281">
    <w:abstractNumId w:val="52"/>
  </w:num>
  <w:num w:numId="17" w16cid:durableId="1622374573">
    <w:abstractNumId w:val="46"/>
  </w:num>
  <w:num w:numId="18" w16cid:durableId="1593709269">
    <w:abstractNumId w:val="44"/>
  </w:num>
  <w:num w:numId="19" w16cid:durableId="442382223">
    <w:abstractNumId w:val="47"/>
  </w:num>
  <w:num w:numId="20" w16cid:durableId="743643602">
    <w:abstractNumId w:val="6"/>
  </w:num>
  <w:num w:numId="21" w16cid:durableId="1578251312">
    <w:abstractNumId w:val="2"/>
  </w:num>
  <w:num w:numId="22" w16cid:durableId="1470392078">
    <w:abstractNumId w:val="62"/>
  </w:num>
  <w:num w:numId="23" w16cid:durableId="1172601441">
    <w:abstractNumId w:val="40"/>
  </w:num>
  <w:num w:numId="24" w16cid:durableId="1326861094">
    <w:abstractNumId w:val="42"/>
  </w:num>
  <w:num w:numId="25" w16cid:durableId="816533102">
    <w:abstractNumId w:val="31"/>
  </w:num>
  <w:num w:numId="26" w16cid:durableId="1831208866">
    <w:abstractNumId w:val="37"/>
  </w:num>
  <w:num w:numId="27" w16cid:durableId="378627535">
    <w:abstractNumId w:val="54"/>
  </w:num>
  <w:num w:numId="28" w16cid:durableId="2006862223">
    <w:abstractNumId w:val="23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7"/>
  </w:num>
  <w:num w:numId="33" w16cid:durableId="1399672346">
    <w:abstractNumId w:val="29"/>
  </w:num>
  <w:num w:numId="34" w16cid:durableId="68118515">
    <w:abstractNumId w:val="39"/>
  </w:num>
  <w:num w:numId="35" w16cid:durableId="959804286">
    <w:abstractNumId w:val="32"/>
  </w:num>
  <w:num w:numId="36" w16cid:durableId="594019827">
    <w:abstractNumId w:val="49"/>
  </w:num>
  <w:num w:numId="37" w16cid:durableId="36593859">
    <w:abstractNumId w:val="19"/>
  </w:num>
  <w:num w:numId="38" w16cid:durableId="1132363579">
    <w:abstractNumId w:val="53"/>
  </w:num>
  <w:num w:numId="39" w16cid:durableId="999234410">
    <w:abstractNumId w:val="7"/>
  </w:num>
  <w:num w:numId="40" w16cid:durableId="893348362">
    <w:abstractNumId w:val="26"/>
  </w:num>
  <w:num w:numId="41" w16cid:durableId="63384054">
    <w:abstractNumId w:val="35"/>
  </w:num>
  <w:num w:numId="42" w16cid:durableId="1904369908">
    <w:abstractNumId w:val="10"/>
  </w:num>
  <w:num w:numId="43" w16cid:durableId="2144349523">
    <w:abstractNumId w:val="60"/>
  </w:num>
  <w:num w:numId="44" w16cid:durableId="480580625">
    <w:abstractNumId w:val="48"/>
  </w:num>
  <w:num w:numId="45" w16cid:durableId="577057551">
    <w:abstractNumId w:val="36"/>
  </w:num>
  <w:num w:numId="46" w16cid:durableId="378478597">
    <w:abstractNumId w:val="16"/>
  </w:num>
  <w:num w:numId="47" w16cid:durableId="525602239">
    <w:abstractNumId w:val="61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4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7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0"/>
  </w:num>
  <w:num w:numId="57" w16cid:durableId="883641327">
    <w:abstractNumId w:val="43"/>
  </w:num>
  <w:num w:numId="58" w16cid:durableId="1030230666">
    <w:abstractNumId w:val="9"/>
  </w:num>
  <w:num w:numId="59" w16cid:durableId="1473060871">
    <w:abstractNumId w:val="59"/>
  </w:num>
  <w:num w:numId="60" w16cid:durableId="2116898362">
    <w:abstractNumId w:val="20"/>
  </w:num>
  <w:num w:numId="61" w16cid:durableId="20296744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4"/>
  </w:num>
  <w:num w:numId="63" w16cid:durableId="577638565">
    <w:abstractNumId w:val="33"/>
  </w:num>
  <w:num w:numId="64" w16cid:durableId="1083256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5657908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88F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6BE1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1443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550E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642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E3D98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309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2ECD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28</cp:revision>
  <cp:lastPrinted>2024-09-23T19:54:00Z</cp:lastPrinted>
  <dcterms:created xsi:type="dcterms:W3CDTF">2025-03-28T11:31:00Z</dcterms:created>
  <dcterms:modified xsi:type="dcterms:W3CDTF">2025-11-28T11:59:00Z</dcterms:modified>
</cp:coreProperties>
</file>