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2C1B5B2" w:rsidR="00CE13D3" w:rsidRPr="008F2043" w:rsidRDefault="00AE5C5A" w:rsidP="00AE5C5A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AE5C5A">
        <w:rPr>
          <w:rFonts w:asciiTheme="minorHAnsi" w:hAnsiTheme="minorHAnsi" w:cstheme="minorHAnsi"/>
          <w:b/>
          <w:sz w:val="28"/>
          <w:lang w:val="pl-PL"/>
        </w:rPr>
        <w:t>Doposażenie nowo utworzonych miejsc dla dzieci w Żłobku Gminnym „</w:t>
      </w:r>
      <w:proofErr w:type="spellStart"/>
      <w:r w:rsidRPr="00AE5C5A">
        <w:rPr>
          <w:rFonts w:asciiTheme="minorHAnsi" w:hAnsiTheme="minorHAnsi" w:cstheme="minorHAnsi"/>
          <w:b/>
          <w:sz w:val="28"/>
          <w:lang w:val="pl-PL"/>
        </w:rPr>
        <w:t>Lubisiowa</w:t>
      </w:r>
      <w:proofErr w:type="spellEnd"/>
      <w:r w:rsidRPr="00AE5C5A">
        <w:rPr>
          <w:rFonts w:asciiTheme="minorHAnsi" w:hAnsiTheme="minorHAnsi" w:cstheme="minorHAnsi"/>
          <w:b/>
          <w:sz w:val="28"/>
          <w:lang w:val="pl-PL"/>
        </w:rPr>
        <w:t xml:space="preserve"> Kraina” w Lubiczu Górnym w ramach programu AKTYWNY MALUCH 2022-2029</w:t>
      </w:r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6A3A6281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A92FAF" w:rsidRPr="00A92FAF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ORG.271.16.2025</w:t>
      </w:r>
    </w:p>
    <w:p w14:paraId="454F01DD" w14:textId="6EFE26AA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A92FAF">
        <w:rPr>
          <w:rFonts w:eastAsia="Arial"/>
        </w:rPr>
        <w:t>18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E205ED2" w14:textId="1A1216B4" w:rsidR="00127AC1" w:rsidRDefault="00127AC1" w:rsidP="00CE13D3">
      <w:pPr>
        <w:jc w:val="both"/>
      </w:pPr>
      <w:r>
        <w:t xml:space="preserve">W związku ze złożeniem przez Wykonawców wniosków o wyjaśnienie treści SWZ </w:t>
      </w:r>
      <w:r w:rsidR="00A92FAF">
        <w:t>Zamawiający publiku</w:t>
      </w:r>
      <w:r w:rsidR="009B3FF5">
        <w:t>je następujące wyjaśnienia:</w:t>
      </w:r>
    </w:p>
    <w:p w14:paraId="1D22C3B0" w14:textId="77777777" w:rsidR="009B3FF5" w:rsidRDefault="009B3FF5" w:rsidP="00CE13D3">
      <w:pPr>
        <w:jc w:val="both"/>
      </w:pPr>
    </w:p>
    <w:p w14:paraId="675B3F0E" w14:textId="78A4DCDB" w:rsidR="004F1A20" w:rsidRPr="004F1A20" w:rsidRDefault="004F1A20" w:rsidP="00CE13D3">
      <w:pPr>
        <w:jc w:val="both"/>
        <w:rPr>
          <w:b/>
          <w:bCs/>
          <w:u w:val="single"/>
        </w:rPr>
      </w:pPr>
      <w:r w:rsidRPr="004F1A20">
        <w:rPr>
          <w:b/>
          <w:bCs/>
          <w:u w:val="single"/>
        </w:rPr>
        <w:t>Pytanie:</w:t>
      </w:r>
    </w:p>
    <w:p w14:paraId="1DD4442B" w14:textId="77777777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W nawiązaniu do ogłoszonego postępowania, wnosimy o:</w:t>
      </w:r>
    </w:p>
    <w:p w14:paraId="2AAD5439" w14:textId="74638F7A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1.</w:t>
      </w:r>
      <w:r w:rsidRPr="004F1A20">
        <w:rPr>
          <w:i/>
          <w:iCs/>
        </w:rPr>
        <w:t xml:space="preserve"> </w:t>
      </w:r>
      <w:r w:rsidRPr="004F1A20">
        <w:rPr>
          <w:i/>
          <w:iCs/>
        </w:rPr>
        <w:t>Zmianę warunków umowy w zakresie §9 Kar umownych odnoszących się do:</w:t>
      </w:r>
    </w:p>
    <w:p w14:paraId="42F9DE9E" w14:textId="77777777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Ust.7 Łączna wysokość kar umownych wynikających z Umowy nie przekroczy kwoty stanowiącej 30% wynagrodzenia brutto, o którym mowa w § 4 ust. 1 Umowy.</w:t>
      </w:r>
    </w:p>
    <w:p w14:paraId="1696B686" w14:textId="77777777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Limit ten jest niedopuszczalny. Maksymalna  wysokość kar umownych nie powinna prowadzić do nadużyć, do de facto zarobkowania zamawiającego na realizacji danego kontraktu.</w:t>
      </w:r>
    </w:p>
    <w:p w14:paraId="1D2DABEA" w14:textId="77777777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 xml:space="preserve">Kary umowne są rażąco wysokie w porównaniu do wartości zamówienia oraz spowodowanych ewentualnych strat u Zamawiającego. Zmniejszenie kar spowoduje wyrównanie pozycji Zamawiającego i Wykonawcy, co jest wymagane przez ustawę Prawo Zamówień Publicznych. </w:t>
      </w:r>
    </w:p>
    <w:p w14:paraId="7C28F1DE" w14:textId="77777777" w:rsidR="004F1A20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Nadto Rekomendacja Prokuratorii Generalnej (w imieniu Skarbu Państwa) odnośnie art. 436 pkt. 3 ustawy PZP dot. łącznej maksymalnej wysokości kar umownych, stanowi, iż nie powinna być większa niż 20% (Postanowienie KIO z 28.04.2021 r., KIO 1114/21).</w:t>
      </w:r>
    </w:p>
    <w:p w14:paraId="4DEC8476" w14:textId="5C352064" w:rsidR="009B3FF5" w:rsidRPr="004F1A20" w:rsidRDefault="004F1A20" w:rsidP="004F1A20">
      <w:pPr>
        <w:jc w:val="both"/>
        <w:rPr>
          <w:i/>
          <w:iCs/>
        </w:rPr>
      </w:pPr>
      <w:r w:rsidRPr="004F1A20">
        <w:rPr>
          <w:i/>
          <w:iCs/>
        </w:rPr>
        <w:t>W związku z powyższym wnosimy o zmniejszenie do 10-20% wartości wynagrodzenia brutto.</w:t>
      </w:r>
    </w:p>
    <w:p w14:paraId="2BBA03BB" w14:textId="1E88A40D" w:rsidR="004F1A20" w:rsidRPr="004F1A20" w:rsidRDefault="004F1A20" w:rsidP="004F1A20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Odpowiedź</w:t>
      </w:r>
      <w:r w:rsidRPr="004F1A20">
        <w:rPr>
          <w:b/>
          <w:bCs/>
          <w:u w:val="single"/>
        </w:rPr>
        <w:t>:</w:t>
      </w:r>
    </w:p>
    <w:p w14:paraId="531EF41F" w14:textId="75A19850" w:rsidR="004F1A20" w:rsidRDefault="004F1A20" w:rsidP="00CE13D3">
      <w:pPr>
        <w:jc w:val="both"/>
      </w:pPr>
      <w:r>
        <w:t xml:space="preserve">Zamawiający pozostawia treść postanowień umownych bez zmian. W ocenie Zamawiającego </w:t>
      </w:r>
      <w:r w:rsidR="007F6213">
        <w:t xml:space="preserve">maksymalna wysokość kar umownych nie jest </w:t>
      </w:r>
      <w:r w:rsidR="00E6179C">
        <w:t xml:space="preserve">wygórowana. </w:t>
      </w:r>
    </w:p>
    <w:p w14:paraId="33DE52DD" w14:textId="2307A27D" w:rsidR="00846E79" w:rsidRPr="00846E79" w:rsidRDefault="00846E79" w:rsidP="00846E79">
      <w:pPr>
        <w:spacing w:line="276" w:lineRule="auto"/>
        <w:ind w:left="432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sectPr w:rsidR="00846E79" w:rsidRPr="00846E7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80A6" w14:textId="77777777" w:rsidR="00062085" w:rsidRDefault="00062085" w:rsidP="005841E8">
      <w:pPr>
        <w:spacing w:after="0" w:line="240" w:lineRule="auto"/>
      </w:pPr>
      <w:r>
        <w:separator/>
      </w:r>
    </w:p>
  </w:endnote>
  <w:endnote w:type="continuationSeparator" w:id="0">
    <w:p w14:paraId="2C2AAE57" w14:textId="77777777" w:rsidR="00062085" w:rsidRDefault="0006208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E6179C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2F4D" w14:textId="77777777" w:rsidR="00062085" w:rsidRDefault="00062085" w:rsidP="005841E8">
      <w:pPr>
        <w:spacing w:after="0" w:line="240" w:lineRule="auto"/>
      </w:pPr>
      <w:r>
        <w:separator/>
      </w:r>
    </w:p>
  </w:footnote>
  <w:footnote w:type="continuationSeparator" w:id="0">
    <w:p w14:paraId="5B6AB7F1" w14:textId="77777777" w:rsidR="00062085" w:rsidRDefault="0006208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1100">
    <w:abstractNumId w:val="1"/>
  </w:num>
  <w:num w:numId="2" w16cid:durableId="132285222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62085"/>
    <w:rsid w:val="00086E01"/>
    <w:rsid w:val="00090A42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95FB3"/>
    <w:rsid w:val="003B2E1C"/>
    <w:rsid w:val="003B7F0D"/>
    <w:rsid w:val="003C18DE"/>
    <w:rsid w:val="003C619E"/>
    <w:rsid w:val="003C6390"/>
    <w:rsid w:val="003C709E"/>
    <w:rsid w:val="003D4E0A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1A20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0F85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4B0F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6213"/>
    <w:rsid w:val="00810645"/>
    <w:rsid w:val="00826EA3"/>
    <w:rsid w:val="00832AF0"/>
    <w:rsid w:val="00842B77"/>
    <w:rsid w:val="008441A6"/>
    <w:rsid w:val="00846E79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B3FF5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2FAF"/>
    <w:rsid w:val="00A96DF8"/>
    <w:rsid w:val="00AA246E"/>
    <w:rsid w:val="00AA663E"/>
    <w:rsid w:val="00AA7138"/>
    <w:rsid w:val="00AA7442"/>
    <w:rsid w:val="00AD2293"/>
    <w:rsid w:val="00AD50BA"/>
    <w:rsid w:val="00AE1D1B"/>
    <w:rsid w:val="00AE5C5A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2E2B"/>
    <w:rsid w:val="00E55C2F"/>
    <w:rsid w:val="00E5692E"/>
    <w:rsid w:val="00E57EC0"/>
    <w:rsid w:val="00E6044C"/>
    <w:rsid w:val="00E6179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2024-09-23T19:54:00Z</cp:lastPrinted>
  <dcterms:created xsi:type="dcterms:W3CDTF">2025-05-08T13:03:00Z</dcterms:created>
  <dcterms:modified xsi:type="dcterms:W3CDTF">2025-07-18T10:08:00Z</dcterms:modified>
</cp:coreProperties>
</file>