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E9" w:rsidRDefault="00CC7DE9" w:rsidP="00CC7DE9">
      <w:pPr>
        <w:jc w:val="right"/>
        <w:rPr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7153275" cy="1181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5DE">
        <w:rPr>
          <w:sz w:val="26"/>
          <w:szCs w:val="26"/>
        </w:rPr>
        <w:t xml:space="preserve"> </w:t>
      </w:r>
      <w:r w:rsidR="00E060C5">
        <w:rPr>
          <w:sz w:val="26"/>
          <w:szCs w:val="26"/>
        </w:rPr>
        <w:t>Załącznik nr 1b</w:t>
      </w:r>
      <w:r>
        <w:rPr>
          <w:sz w:val="26"/>
          <w:szCs w:val="26"/>
        </w:rPr>
        <w:t xml:space="preserve"> do SWZ</w:t>
      </w:r>
    </w:p>
    <w:p w:rsidR="00CC7DE9" w:rsidRDefault="00CC7DE9" w:rsidP="00CC7DE9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OPIS PRZEDMIOTU ZAMÓWIENIA</w:t>
      </w:r>
    </w:p>
    <w:p w:rsidR="00CC7DE9" w:rsidRDefault="00CC7DE9" w:rsidP="00CC7DE9">
      <w:pPr>
        <w:autoSpaceDE w:val="0"/>
        <w:jc w:val="both"/>
      </w:pP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Część  – </w:t>
      </w:r>
      <w:r w:rsidR="008463B3">
        <w:rPr>
          <w:rFonts w:ascii="Cambria" w:hAnsi="Cambria" w:cs="Cambria"/>
          <w:b/>
          <w:bCs/>
          <w:sz w:val="22"/>
          <w:szCs w:val="22"/>
          <w:u w:val="single"/>
        </w:rPr>
        <w:t xml:space="preserve">Wyposażenie </w:t>
      </w:r>
      <w:proofErr w:type="spellStart"/>
      <w:r w:rsidR="008463B3">
        <w:rPr>
          <w:rFonts w:ascii="Cambria" w:hAnsi="Cambria" w:cs="Cambria"/>
          <w:b/>
          <w:bCs/>
          <w:sz w:val="22"/>
          <w:szCs w:val="22"/>
          <w:u w:val="single"/>
        </w:rPr>
        <w:t>multifunkcyjne</w:t>
      </w:r>
      <w:proofErr w:type="spellEnd"/>
    </w:p>
    <w:tbl>
      <w:tblPr>
        <w:tblStyle w:val="Tabela-Siatka"/>
        <w:tblW w:w="14726" w:type="dxa"/>
        <w:tblLayout w:type="fixed"/>
        <w:tblLook w:val="04A0"/>
      </w:tblPr>
      <w:tblGrid>
        <w:gridCol w:w="675"/>
        <w:gridCol w:w="3686"/>
        <w:gridCol w:w="1515"/>
        <w:gridCol w:w="8850"/>
      </w:tblGrid>
      <w:tr w:rsidR="00CC7DE9" w:rsidTr="001418B4">
        <w:tc>
          <w:tcPr>
            <w:tcW w:w="675" w:type="dxa"/>
          </w:tcPr>
          <w:p w:rsidR="00CC7DE9" w:rsidRDefault="00CC7DE9" w:rsidP="001418B4">
            <w:pPr>
              <w:pStyle w:val="Default"/>
              <w:snapToGrid w:val="0"/>
              <w:jc w:val="center"/>
            </w:pPr>
          </w:p>
          <w:p w:rsidR="00CC7DE9" w:rsidRDefault="00CC7DE9" w:rsidP="001418B4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:rsidR="00CC7DE9" w:rsidRDefault="00CC7DE9" w:rsidP="001418B4">
            <w:pPr>
              <w:pStyle w:val="Zawartotabeli"/>
              <w:jc w:val="center"/>
            </w:pPr>
          </w:p>
        </w:tc>
        <w:tc>
          <w:tcPr>
            <w:tcW w:w="3686" w:type="dxa"/>
          </w:tcPr>
          <w:p w:rsidR="00CC7DE9" w:rsidRDefault="00CC7DE9" w:rsidP="001418B4">
            <w:pPr>
              <w:pStyle w:val="Default"/>
              <w:snapToGrid w:val="0"/>
              <w:jc w:val="center"/>
            </w:pPr>
          </w:p>
          <w:p w:rsidR="00CC7DE9" w:rsidRDefault="00CC7DE9" w:rsidP="001418B4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</w:rPr>
              <w:t>Nazwa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C7DE9" w:rsidRDefault="00CC7DE9" w:rsidP="001418B4">
            <w:pPr>
              <w:pStyle w:val="Zawartotabeli"/>
              <w:jc w:val="center"/>
            </w:pPr>
          </w:p>
        </w:tc>
        <w:tc>
          <w:tcPr>
            <w:tcW w:w="1515" w:type="dxa"/>
          </w:tcPr>
          <w:p w:rsidR="00CC7DE9" w:rsidRDefault="00CC7DE9" w:rsidP="001418B4">
            <w:pPr>
              <w:pStyle w:val="Default"/>
              <w:snapToGrid w:val="0"/>
              <w:jc w:val="center"/>
            </w:pPr>
          </w:p>
          <w:p w:rsidR="00CC7DE9" w:rsidRDefault="00CC7DE9" w:rsidP="001418B4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</w:rPr>
              <w:t>Ilość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C7DE9" w:rsidRDefault="00CC7DE9" w:rsidP="001418B4">
            <w:pPr>
              <w:pStyle w:val="Zawartotabeli"/>
              <w:jc w:val="center"/>
            </w:pPr>
          </w:p>
        </w:tc>
        <w:tc>
          <w:tcPr>
            <w:tcW w:w="8850" w:type="dxa"/>
          </w:tcPr>
          <w:p w:rsidR="00CC7DE9" w:rsidRDefault="00CC7DE9" w:rsidP="001418B4">
            <w:pPr>
              <w:pStyle w:val="Default"/>
              <w:snapToGrid w:val="0"/>
              <w:jc w:val="center"/>
            </w:pPr>
          </w:p>
          <w:p w:rsidR="00CC7DE9" w:rsidRDefault="00CC7DE9" w:rsidP="001418B4">
            <w:pPr>
              <w:pStyle w:val="Default"/>
              <w:jc w:val="center"/>
            </w:pPr>
            <w:r>
              <w:t xml:space="preserve"> </w:t>
            </w:r>
            <w:proofErr w:type="spellStart"/>
            <w:r>
              <w:rPr>
                <w:b/>
                <w:bCs/>
              </w:rPr>
              <w:t>Minimalne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wymagania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stawiane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przez</w:t>
            </w:r>
            <w:proofErr w:type="spellEnd"/>
            <w:r>
              <w:rPr>
                <w:b/>
                <w:bCs/>
              </w:rPr>
              <w:t xml:space="preserve"> </w:t>
            </w:r>
            <w:r w:rsidRPr="00401C31">
              <w:rPr>
                <w:b/>
                <w:bCs/>
                <w:lang w:val="pl-PL"/>
              </w:rPr>
              <w:t>Zamawiającego</w:t>
            </w:r>
            <w:r>
              <w:rPr>
                <w:b/>
                <w:bCs/>
              </w:rPr>
              <w:t xml:space="preserve"> </w:t>
            </w:r>
          </w:p>
          <w:p w:rsidR="00CC7DE9" w:rsidRDefault="00CC7DE9" w:rsidP="001418B4">
            <w:pPr>
              <w:pStyle w:val="Zawartotabeli"/>
              <w:jc w:val="center"/>
            </w:pP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Pralka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9D06E3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>ielęgn</w:t>
            </w:r>
            <w:r>
              <w:rPr>
                <w:rFonts w:asciiTheme="majorHAnsi" w:hAnsiTheme="majorHAnsi"/>
                <w:sz w:val="20"/>
                <w:szCs w:val="20"/>
              </w:rPr>
              <w:t>uje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 xml:space="preserve"> tkanin</w:t>
            </w:r>
            <w:r>
              <w:rPr>
                <w:rFonts w:asciiTheme="majorHAnsi" w:hAnsiTheme="majorHAnsi"/>
                <w:sz w:val="20"/>
                <w:szCs w:val="20"/>
              </w:rPr>
              <w:t>y</w:t>
            </w:r>
          </w:p>
          <w:p w:rsidR="00CC7DE9" w:rsidRPr="009D06E3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>szczędności energii dzięki A -20%3</w:t>
            </w:r>
          </w:p>
          <w:p w:rsidR="00CC7DE9" w:rsidRPr="009D06E3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06E3">
              <w:rPr>
                <w:rFonts w:asciiTheme="majorHAnsi" w:hAnsiTheme="majorHAnsi"/>
                <w:sz w:val="20"/>
                <w:szCs w:val="20"/>
              </w:rPr>
              <w:t>Funkcja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D06E3">
              <w:rPr>
                <w:rFonts w:asciiTheme="majorHAnsi" w:hAnsiTheme="majorHAnsi"/>
                <w:sz w:val="20"/>
                <w:szCs w:val="20"/>
              </w:rPr>
              <w:t>Steam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D06E3">
              <w:rPr>
                <w:rFonts w:asciiTheme="majorHAnsi" w:hAnsiTheme="majorHAnsi"/>
                <w:sz w:val="20"/>
                <w:szCs w:val="20"/>
              </w:rPr>
              <w:t>Care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>skraca czas prasowania nawet o 50% i odświeża ubrania</w:t>
            </w:r>
          </w:p>
          <w:p w:rsidR="00CC7DE9" w:rsidRPr="009D06E3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D06E3">
              <w:rPr>
                <w:rFonts w:asciiTheme="majorHAnsi" w:hAnsiTheme="majorHAnsi"/>
                <w:sz w:val="20"/>
                <w:szCs w:val="20"/>
              </w:rPr>
              <w:t>Quick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>Power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D06E3">
              <w:rPr>
                <w:rFonts w:asciiTheme="majorHAnsi" w:hAnsiTheme="majorHAnsi"/>
                <w:sz w:val="20"/>
                <w:szCs w:val="20"/>
              </w:rPr>
              <w:t>Wash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D06E3">
              <w:rPr>
                <w:rFonts w:asciiTheme="majorHAnsi" w:hAnsiTheme="majorHAnsi"/>
                <w:sz w:val="20"/>
                <w:szCs w:val="20"/>
              </w:rPr>
              <w:t>zapewnia wydajne i szybkie rezultaty w zaledwie 49 minut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D06E3">
              <w:rPr>
                <w:rFonts w:asciiTheme="majorHAnsi" w:hAnsiTheme="majorHAnsi"/>
                <w:sz w:val="20"/>
                <w:szCs w:val="20"/>
              </w:rPr>
              <w:t xml:space="preserve">Pełna kontrola nad pralką dzięki </w:t>
            </w:r>
            <w:proofErr w:type="spellStart"/>
            <w:r w:rsidRPr="009D06E3">
              <w:rPr>
                <w:rFonts w:asciiTheme="majorHAnsi" w:hAnsiTheme="majorHAnsi"/>
                <w:sz w:val="20"/>
                <w:szCs w:val="20"/>
              </w:rPr>
              <w:t>aplikacjiMiele@home</w:t>
            </w:r>
            <w:proofErr w:type="spellEnd"/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Suszarka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6E187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Dba o tkaniny</w:t>
            </w:r>
          </w:p>
          <w:p w:rsidR="00CC7DE9" w:rsidRPr="006E187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1878">
              <w:rPr>
                <w:rFonts w:asciiTheme="majorHAnsi" w:hAnsiTheme="majorHAnsi"/>
                <w:sz w:val="20"/>
                <w:szCs w:val="20"/>
              </w:rPr>
              <w:t>Technologia pompy ciepła– niskie zużycie, delikatne suszenie</w:t>
            </w:r>
          </w:p>
          <w:p w:rsidR="00CC7DE9" w:rsidRPr="006E187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1878">
              <w:rPr>
                <w:rFonts w:asciiTheme="majorHAnsi" w:hAnsiTheme="majorHAnsi"/>
                <w:sz w:val="20"/>
                <w:szCs w:val="20"/>
              </w:rPr>
              <w:t>Eco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E1878">
              <w:rPr>
                <w:rFonts w:asciiTheme="majorHAnsi" w:hAnsiTheme="majorHAnsi"/>
                <w:sz w:val="20"/>
                <w:szCs w:val="20"/>
              </w:rPr>
              <w:t>Speed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E1878">
              <w:rPr>
                <w:rFonts w:asciiTheme="majorHAnsi" w:hAnsiTheme="majorHAnsi"/>
                <w:sz w:val="20"/>
                <w:szCs w:val="20"/>
              </w:rPr>
              <w:t>skutecznie skraca czas suszenia o 20 minut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E1878">
              <w:rPr>
                <w:rFonts w:asciiTheme="majorHAnsi" w:hAnsiTheme="majorHAnsi"/>
                <w:sz w:val="20"/>
                <w:szCs w:val="20"/>
              </w:rPr>
              <w:t>Hygiene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E1878">
              <w:rPr>
                <w:rFonts w:asciiTheme="majorHAnsi" w:hAnsiTheme="majorHAnsi"/>
                <w:sz w:val="20"/>
                <w:szCs w:val="20"/>
              </w:rPr>
              <w:t>Dry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E1878">
              <w:rPr>
                <w:rFonts w:asciiTheme="majorHAnsi" w:hAnsiTheme="majorHAnsi"/>
                <w:sz w:val="20"/>
                <w:szCs w:val="20"/>
              </w:rPr>
              <w:t>usuwa do 99,99% bakterii i 99,9% wirusów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Stacja parowa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0413A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13A9">
              <w:rPr>
                <w:rFonts w:asciiTheme="majorHAnsi" w:hAnsiTheme="majorHAnsi"/>
                <w:sz w:val="20"/>
                <w:szCs w:val="20"/>
              </w:rPr>
              <w:t>Silny wyrzut pary</w:t>
            </w:r>
          </w:p>
          <w:p w:rsidR="00CC7DE9" w:rsidRPr="000413A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13A9">
              <w:rPr>
                <w:rFonts w:asciiTheme="majorHAnsi" w:hAnsiTheme="majorHAnsi"/>
                <w:sz w:val="20"/>
                <w:szCs w:val="20"/>
              </w:rPr>
              <w:t>Lekki i kompaktowy</w:t>
            </w:r>
          </w:p>
          <w:p w:rsidR="00CC7DE9" w:rsidRPr="000413A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13A9">
              <w:rPr>
                <w:rFonts w:asciiTheme="majorHAnsi" w:hAnsiTheme="majorHAnsi"/>
                <w:sz w:val="20"/>
                <w:szCs w:val="20"/>
              </w:rPr>
              <w:t xml:space="preserve">Technologia </w:t>
            </w:r>
            <w:proofErr w:type="spellStart"/>
            <w:r w:rsidRPr="000413A9">
              <w:rPr>
                <w:rFonts w:asciiTheme="majorHAnsi" w:hAnsiTheme="majorHAnsi"/>
                <w:sz w:val="20"/>
                <w:szCs w:val="20"/>
              </w:rPr>
              <w:t>OptimalTEMP</w:t>
            </w:r>
            <w:proofErr w:type="spellEnd"/>
            <w:r w:rsidRPr="000413A9">
              <w:rPr>
                <w:rFonts w:asciiTheme="majorHAnsi" w:hAnsiTheme="majorHAnsi"/>
                <w:sz w:val="20"/>
                <w:szCs w:val="20"/>
              </w:rPr>
              <w:t xml:space="preserve"> gwarantuje brak ryzyka przypalenia</w:t>
            </w:r>
          </w:p>
          <w:p w:rsidR="00CC7DE9" w:rsidRPr="000413A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13A9">
              <w:rPr>
                <w:rFonts w:asciiTheme="majorHAnsi" w:hAnsiTheme="majorHAnsi"/>
                <w:sz w:val="20"/>
                <w:szCs w:val="20"/>
              </w:rPr>
              <w:t>Duży zbiornik na wodę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13A9">
              <w:rPr>
                <w:rFonts w:asciiTheme="majorHAnsi" w:hAnsiTheme="majorHAnsi"/>
                <w:sz w:val="20"/>
                <w:szCs w:val="20"/>
              </w:rPr>
              <w:t xml:space="preserve">Łatwe </w:t>
            </w:r>
            <w:proofErr w:type="spellStart"/>
            <w:r w:rsidRPr="000413A9">
              <w:rPr>
                <w:rFonts w:asciiTheme="majorHAnsi" w:hAnsiTheme="majorHAnsi"/>
                <w:sz w:val="20"/>
                <w:szCs w:val="20"/>
              </w:rPr>
              <w:t>odkamienianie</w:t>
            </w:r>
            <w:proofErr w:type="spellEnd"/>
            <w:r w:rsidRPr="000413A9">
              <w:rPr>
                <w:rFonts w:asciiTheme="majorHAnsi" w:hAnsiTheme="majorHAnsi"/>
                <w:sz w:val="20"/>
                <w:szCs w:val="20"/>
              </w:rPr>
              <w:t xml:space="preserve"> z technologią Smart </w:t>
            </w:r>
            <w:proofErr w:type="spellStart"/>
            <w:r w:rsidRPr="000413A9">
              <w:rPr>
                <w:rFonts w:asciiTheme="majorHAnsi" w:hAnsiTheme="majorHAnsi"/>
                <w:sz w:val="20"/>
                <w:szCs w:val="20"/>
              </w:rPr>
              <w:t>CalcClean</w:t>
            </w:r>
            <w:proofErr w:type="spellEnd"/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Deska do prasowania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6C4022">
              <w:rPr>
                <w:rFonts w:asciiTheme="majorHAnsi" w:hAnsiTheme="majorHAnsi"/>
                <w:sz w:val="20"/>
                <w:szCs w:val="20"/>
              </w:rPr>
              <w:t>tabilna deska do prasowania doskonale sprawdzająca się przy wielkim jak i codziennym, nieplanowanym prasowaniu. Dzięki konstrukcji zapewniającej łatwość rozkładania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6C4022">
              <w:rPr>
                <w:rFonts w:asciiTheme="majorHAnsi" w:hAnsiTheme="majorHAnsi"/>
                <w:sz w:val="20"/>
                <w:szCs w:val="20"/>
              </w:rPr>
              <w:t>Ponadto po złożeniu można ją przechowywać we wnękach czy szafach.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C4022">
              <w:rPr>
                <w:rFonts w:asciiTheme="majorHAnsi" w:hAnsiTheme="majorHAnsi"/>
                <w:sz w:val="20"/>
                <w:szCs w:val="20"/>
              </w:rPr>
              <w:t>Regulacja wysokości w zakresie od 78 cm do 96 cm pozwala na znalezienie idealnej pozycji przy prasowaniu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6C4022">
              <w:rPr>
                <w:rFonts w:asciiTheme="majorHAnsi" w:hAnsiTheme="majorHAnsi"/>
                <w:sz w:val="20"/>
                <w:szCs w:val="20"/>
              </w:rPr>
              <w:t>Podstawka pod żelazko pozwala na swobodne odkładanie żelazka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Odkurzacz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2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t xml:space="preserve">Odłączany odkurzacz ręczny, </w:t>
            </w:r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t xml:space="preserve">Regulacja mocy ssania, </w:t>
            </w:r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t xml:space="preserve">Dla alergików, </w:t>
            </w:r>
          </w:p>
          <w:p w:rsidR="00CC7DE9" w:rsidRPr="006C4022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t>Dla posiadaczy zwierząt</w:t>
            </w:r>
          </w:p>
          <w:p w:rsidR="00CC7DE9" w:rsidRPr="006C4022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t>Zasilanie: Akumulatorowe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C4022">
              <w:rPr>
                <w:rFonts w:asciiTheme="majorHAnsi" w:hAnsiTheme="majorHAnsi"/>
                <w:sz w:val="20"/>
                <w:szCs w:val="20"/>
              </w:rPr>
              <w:lastRenderedPageBreak/>
              <w:t>Funkcje dodatkowe: higieniczne opróżnienie pojemnika, konstrukcja typu 2w1, możliwość ładowania produktu zawieszonego na ścianie, technologia cyklonu, wskaźnik stanu akumulatora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Niszczarka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946DF9" w:rsidRPr="00946DF9" w:rsidRDefault="00946DF9" w:rsidP="00946DF9">
            <w:pPr>
              <w:pStyle w:val="Bezodstpw"/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Urządzenie niszczy </w:t>
            </w: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 do 16 kartek jednorazowo. Papier cięty jest na mikro ścinki o wymiarach 2 x 15 mm</w:t>
            </w:r>
            <w:r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, </w:t>
            </w: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poziom hałasu to</w:t>
            </w:r>
            <w:r w:rsidRPr="00946DF9">
              <w:rPr>
                <w:rFonts w:asciiTheme="majorHAnsi" w:hAnsiTheme="majorHAnsi"/>
                <w:b/>
                <w:bCs/>
                <w:kern w:val="0"/>
                <w:sz w:val="20"/>
                <w:szCs w:val="20"/>
                <w:lang w:eastAsia="pl-PL"/>
              </w:rPr>
              <w:t xml:space="preserve"> 55 </w:t>
            </w:r>
            <w:proofErr w:type="spellStart"/>
            <w:r w:rsidRPr="00946DF9">
              <w:rPr>
                <w:rFonts w:asciiTheme="majorHAnsi" w:hAnsiTheme="majorHAnsi"/>
                <w:b/>
                <w:bCs/>
                <w:kern w:val="0"/>
                <w:sz w:val="20"/>
                <w:szCs w:val="20"/>
                <w:lang w:eastAsia="pl-PL"/>
              </w:rPr>
              <w:t>dB</w:t>
            </w:r>
            <w:proofErr w:type="spellEnd"/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.. Urządzenie posiada 30 litrowy pojemnik na ścinki oraz okienko, dzięki któremu można kontrolować poziom napełnienia kosza. Kosz jest wysuwany</w:t>
            </w:r>
            <w:r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, </w:t>
            </w: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niszczarka do użytku biurowego </w:t>
            </w:r>
          </w:p>
          <w:p w:rsidR="00946DF9" w:rsidRPr="00946DF9" w:rsidRDefault="00946DF9" w:rsidP="00946DF9">
            <w:pPr>
              <w:pStyle w:val="Bezodstpw"/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</w:pP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niszczy do 16 kartek jednorazowo</w:t>
            </w:r>
          </w:p>
          <w:p w:rsidR="00946DF9" w:rsidRPr="00946DF9" w:rsidRDefault="00946DF9" w:rsidP="00946DF9">
            <w:pPr>
              <w:pStyle w:val="Bezodstpw"/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</w:pP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bardzo cicha praca silnika</w:t>
            </w:r>
          </w:p>
          <w:p w:rsidR="00946DF9" w:rsidRPr="00946DF9" w:rsidRDefault="00946DF9" w:rsidP="00946DF9">
            <w:pPr>
              <w:pStyle w:val="Bezodstpw"/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</w:pP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tnie na </w:t>
            </w:r>
            <w:proofErr w:type="spellStart"/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mikrościnki</w:t>
            </w:r>
            <w:proofErr w:type="spellEnd"/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 xml:space="preserve"> 2 x 15 mm</w:t>
            </w:r>
          </w:p>
          <w:p w:rsidR="00CC7DE9" w:rsidRPr="00946DF9" w:rsidRDefault="00946DF9" w:rsidP="00946DF9">
            <w:pPr>
              <w:pStyle w:val="Bezodstpw"/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</w:pPr>
            <w:r w:rsidRPr="00946DF9">
              <w:rPr>
                <w:rFonts w:asciiTheme="majorHAnsi" w:hAnsiTheme="majorHAnsi"/>
                <w:kern w:val="0"/>
                <w:sz w:val="20"/>
                <w:szCs w:val="20"/>
                <w:lang w:eastAsia="pl-PL"/>
              </w:rPr>
              <w:t>pojemność kosza 30 l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Urządzenie wielofunkcyjne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Prędkość druku do 31 stron na minutę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Prędkość skanowania do 28 (56) obrazów na minutę w kolorze i trybie monochromatycznym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Ekran dotykowy o przekątnej 9,3 cm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Interfejsy: USB, sieć bezprzewodowa oraz gigabitowa sieć przewodowa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W zestawie toner do 3 000 stron w czerni oraz do 1 800 stron w kolorach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Gilotyna do papieru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D54CF0">
              <w:rPr>
                <w:rFonts w:asciiTheme="majorHAnsi" w:hAnsiTheme="majorHAnsi"/>
                <w:sz w:val="20"/>
                <w:szCs w:val="20"/>
              </w:rPr>
              <w:t>yraźną podziałk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D54CF0">
              <w:rPr>
                <w:rFonts w:asciiTheme="majorHAnsi" w:hAnsiTheme="majorHAnsi"/>
                <w:sz w:val="20"/>
                <w:szCs w:val="20"/>
              </w:rPr>
              <w:t>, linijk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D54CF0">
              <w:rPr>
                <w:rFonts w:asciiTheme="majorHAnsi" w:hAnsiTheme="majorHAnsi"/>
                <w:sz w:val="20"/>
                <w:szCs w:val="20"/>
              </w:rPr>
              <w:t xml:space="preserve"> do prowadzenia i blokowania papieru, wysokie ograniczniki boczne i </w:t>
            </w:r>
            <w:proofErr w:type="spellStart"/>
            <w:r w:rsidRPr="00D54CF0">
              <w:rPr>
                <w:rFonts w:asciiTheme="majorHAnsi" w:hAnsiTheme="majorHAnsi"/>
                <w:sz w:val="20"/>
                <w:szCs w:val="20"/>
              </w:rPr>
              <w:t>samochowające</w:t>
            </w:r>
            <w:proofErr w:type="spellEnd"/>
            <w:r w:rsidRPr="00D54CF0">
              <w:rPr>
                <w:rFonts w:asciiTheme="majorHAnsi" w:hAnsiTheme="majorHAnsi"/>
                <w:sz w:val="20"/>
                <w:szCs w:val="20"/>
              </w:rPr>
              <w:t xml:space="preserve"> się ostrze</w:t>
            </w:r>
            <w:r>
              <w:rPr>
                <w:rFonts w:asciiTheme="majorHAnsi" w:hAnsiTheme="majorHAnsi"/>
                <w:sz w:val="20"/>
                <w:szCs w:val="20"/>
              </w:rPr>
              <w:t>. Ponadto: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- ramię boczne blokowane w pozycji otwartej - łatwe i szybkie układanie papieru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- czytelne podziałki po lewej i prawej stronie ramienia tnącego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- ramię tnące ze specjalną strefą na palce</w:t>
            </w:r>
          </w:p>
          <w:p w:rsidR="00CC7DE9" w:rsidRPr="00D54CF0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- linijka do 31 cm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54CF0">
              <w:rPr>
                <w:rFonts w:asciiTheme="majorHAnsi" w:hAnsiTheme="majorHAnsi"/>
                <w:sz w:val="20"/>
                <w:szCs w:val="20"/>
              </w:rPr>
              <w:t>- wysokie ograniczniki boczne blokujące papier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Urządzenie wielofunkcyjne</w:t>
            </w:r>
          </w:p>
        </w:tc>
        <w:tc>
          <w:tcPr>
            <w:tcW w:w="1515" w:type="dxa"/>
          </w:tcPr>
          <w:p w:rsidR="00CC7DE9" w:rsidRPr="008B1CC0" w:rsidRDefault="00CC7DE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 w:rsidRPr="008B1CC0">
              <w:rPr>
                <w:rFonts w:asciiTheme="majorHAnsi" w:hAnsiTheme="majorHAnsi"/>
                <w:w w:val="105"/>
                <w:sz w:val="20"/>
                <w:szCs w:val="20"/>
              </w:rPr>
              <w:t>1</w:t>
            </w:r>
            <w:r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D74A6E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4A6E">
              <w:rPr>
                <w:rFonts w:asciiTheme="majorHAnsi" w:hAnsiTheme="majorHAnsi"/>
                <w:sz w:val="20"/>
                <w:szCs w:val="20"/>
              </w:rPr>
              <w:t>Maksymalny format druku: A3</w:t>
            </w:r>
          </w:p>
          <w:p w:rsidR="00CC7DE9" w:rsidRPr="00D74A6E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4A6E">
              <w:rPr>
                <w:rFonts w:asciiTheme="majorHAnsi" w:hAnsiTheme="majorHAnsi"/>
                <w:sz w:val="20"/>
                <w:szCs w:val="20"/>
              </w:rPr>
              <w:t xml:space="preserve">Prędkość druku - czerń: 22 </w:t>
            </w:r>
            <w:proofErr w:type="spellStart"/>
            <w:r w:rsidRPr="00D74A6E">
              <w:rPr>
                <w:rFonts w:asciiTheme="majorHAnsi" w:hAnsiTheme="majorHAnsi"/>
                <w:sz w:val="20"/>
                <w:szCs w:val="20"/>
              </w:rPr>
              <w:t>str</w:t>
            </w:r>
            <w:proofErr w:type="spellEnd"/>
            <w:r w:rsidRPr="00D74A6E">
              <w:rPr>
                <w:rFonts w:asciiTheme="majorHAnsi" w:hAnsiTheme="majorHAnsi"/>
                <w:sz w:val="20"/>
                <w:szCs w:val="20"/>
              </w:rPr>
              <w:t>/min</w:t>
            </w:r>
          </w:p>
          <w:p w:rsidR="00CC7DE9" w:rsidRPr="00D74A6E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4A6E">
              <w:rPr>
                <w:rFonts w:asciiTheme="majorHAnsi" w:hAnsiTheme="majorHAnsi"/>
                <w:sz w:val="20"/>
                <w:szCs w:val="20"/>
              </w:rPr>
              <w:t>Rodzaj: Monochromatyczne</w:t>
            </w:r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4A6E">
              <w:rPr>
                <w:rFonts w:asciiTheme="majorHAnsi" w:hAnsiTheme="majorHAnsi"/>
                <w:sz w:val="20"/>
                <w:szCs w:val="20"/>
              </w:rPr>
              <w:t xml:space="preserve">Rozdzielczość druku - czerń: 1200 x 1200 </w:t>
            </w:r>
            <w:proofErr w:type="spellStart"/>
            <w:r w:rsidRPr="00D74A6E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103">
              <w:rPr>
                <w:rFonts w:asciiTheme="majorHAnsi" w:hAnsiTheme="majorHAnsi"/>
                <w:sz w:val="20"/>
                <w:szCs w:val="20"/>
              </w:rPr>
              <w:t>Rozdzielczość optyczna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75103">
              <w:rPr>
                <w:rFonts w:asciiTheme="majorHAnsi" w:hAnsiTheme="majorHAnsi"/>
                <w:sz w:val="20"/>
                <w:szCs w:val="20"/>
              </w:rPr>
              <w:t xml:space="preserve">600 x 600 </w:t>
            </w:r>
            <w:proofErr w:type="spellStart"/>
            <w:r w:rsidRPr="00675103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103">
              <w:rPr>
                <w:rFonts w:asciiTheme="majorHAnsi" w:hAnsiTheme="majorHAnsi"/>
                <w:sz w:val="20"/>
                <w:szCs w:val="20"/>
              </w:rPr>
              <w:t>Rozdzielczość kopiowania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75103">
              <w:rPr>
                <w:rFonts w:asciiTheme="majorHAnsi" w:hAnsiTheme="majorHAnsi"/>
                <w:sz w:val="20"/>
                <w:szCs w:val="20"/>
              </w:rPr>
              <w:t xml:space="preserve">600 x 600 </w:t>
            </w:r>
            <w:proofErr w:type="spellStart"/>
            <w:r w:rsidRPr="00675103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</w:p>
          <w:p w:rsidR="00CC7DE9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103">
              <w:rPr>
                <w:rFonts w:asciiTheme="majorHAnsi" w:hAnsiTheme="majorHAnsi"/>
                <w:sz w:val="20"/>
                <w:szCs w:val="20"/>
              </w:rPr>
              <w:t>Pamięć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75103">
              <w:rPr>
                <w:rFonts w:asciiTheme="majorHAnsi" w:hAnsiTheme="majorHAnsi"/>
                <w:sz w:val="20"/>
                <w:szCs w:val="20"/>
              </w:rPr>
              <w:t>256 MB</w:t>
            </w:r>
          </w:p>
          <w:p w:rsidR="00CC7DE9" w:rsidRPr="00675103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103">
              <w:rPr>
                <w:rFonts w:asciiTheme="majorHAnsi" w:hAnsiTheme="majorHAnsi"/>
                <w:sz w:val="20"/>
                <w:szCs w:val="20"/>
              </w:rPr>
              <w:t>Pojemność odbiornika głównego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75103">
              <w:rPr>
                <w:rFonts w:asciiTheme="majorHAnsi" w:hAnsiTheme="majorHAnsi"/>
                <w:sz w:val="20"/>
                <w:szCs w:val="20"/>
              </w:rPr>
              <w:t>250 arkuszy</w:t>
            </w:r>
          </w:p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103">
              <w:rPr>
                <w:rFonts w:asciiTheme="majorHAnsi" w:hAnsiTheme="majorHAnsi"/>
                <w:sz w:val="20"/>
                <w:szCs w:val="20"/>
              </w:rPr>
              <w:t>Pojemność podajnika głównego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75103">
              <w:rPr>
                <w:rFonts w:asciiTheme="majorHAnsi" w:hAnsiTheme="majorHAnsi"/>
                <w:sz w:val="20"/>
                <w:szCs w:val="20"/>
              </w:rPr>
              <w:t>250 arkuszy</w:t>
            </w:r>
          </w:p>
        </w:tc>
      </w:tr>
      <w:tr w:rsidR="00CC7DE9" w:rsidTr="001418B4">
        <w:tc>
          <w:tcPr>
            <w:tcW w:w="675" w:type="dxa"/>
          </w:tcPr>
          <w:p w:rsidR="00CC7DE9" w:rsidRPr="00574954" w:rsidRDefault="00CC7DE9" w:rsidP="001418B4">
            <w:pPr>
              <w:spacing w:line="100" w:lineRule="atLeast"/>
              <w:ind w:left="35"/>
              <w:jc w:val="both"/>
              <w:rPr>
                <w:rFonts w:asciiTheme="majorHAnsi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Cambria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CC7DE9" w:rsidRPr="005A2458" w:rsidRDefault="00CC7DE9" w:rsidP="001418B4">
            <w:pPr>
              <w:rPr>
                <w:rFonts w:asciiTheme="majorHAnsi" w:hAnsiTheme="majorHAnsi"/>
                <w:sz w:val="20"/>
                <w:szCs w:val="20"/>
              </w:rPr>
            </w:pPr>
            <w:r w:rsidRPr="005A2458">
              <w:rPr>
                <w:rFonts w:asciiTheme="majorHAnsi" w:hAnsiTheme="majorHAnsi"/>
                <w:sz w:val="20"/>
                <w:szCs w:val="20"/>
              </w:rPr>
              <w:t>Toner</w:t>
            </w:r>
          </w:p>
        </w:tc>
        <w:tc>
          <w:tcPr>
            <w:tcW w:w="1515" w:type="dxa"/>
          </w:tcPr>
          <w:p w:rsidR="00CC7DE9" w:rsidRPr="008B1CC0" w:rsidRDefault="00946DF9" w:rsidP="001418B4">
            <w:pPr>
              <w:pStyle w:val="TableParagraph"/>
              <w:spacing w:before="50"/>
              <w:ind w:left="41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w w:val="105"/>
                <w:sz w:val="20"/>
                <w:szCs w:val="20"/>
              </w:rPr>
              <w:t>6</w:t>
            </w:r>
            <w:r w:rsidR="00CC7DE9" w:rsidRPr="008B1CC0">
              <w:rPr>
                <w:rFonts w:asciiTheme="majorHAnsi" w:hAnsiTheme="majorHAnsi"/>
                <w:spacing w:val="33"/>
                <w:w w:val="105"/>
                <w:sz w:val="20"/>
                <w:szCs w:val="20"/>
              </w:rPr>
              <w:t xml:space="preserve"> </w:t>
            </w:r>
            <w:r w:rsidR="00CC7DE9" w:rsidRPr="008B1CC0">
              <w:rPr>
                <w:rFonts w:asciiTheme="majorHAnsi" w:hAnsiTheme="majorHAnsi"/>
                <w:spacing w:val="-4"/>
                <w:w w:val="105"/>
                <w:sz w:val="20"/>
                <w:szCs w:val="20"/>
              </w:rPr>
              <w:t>szt.</w:t>
            </w:r>
          </w:p>
        </w:tc>
        <w:tc>
          <w:tcPr>
            <w:tcW w:w="8850" w:type="dxa"/>
          </w:tcPr>
          <w:p w:rsidR="00CC7DE9" w:rsidRPr="005A2458" w:rsidRDefault="00CC7DE9" w:rsidP="001418B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D74A6E">
              <w:rPr>
                <w:rFonts w:asciiTheme="majorHAnsi" w:hAnsiTheme="majorHAnsi"/>
                <w:sz w:val="20"/>
                <w:szCs w:val="20"/>
              </w:rPr>
              <w:t>ydajność ±7400 stron.</w:t>
            </w:r>
          </w:p>
        </w:tc>
      </w:tr>
      <w:tr w:rsidR="00CC7DE9" w:rsidTr="001418B4">
        <w:tc>
          <w:tcPr>
            <w:tcW w:w="675" w:type="dxa"/>
          </w:tcPr>
          <w:p w:rsidR="00CC7DE9" w:rsidRDefault="00CC7DE9" w:rsidP="001418B4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Listwa zasilająca</w:t>
            </w:r>
          </w:p>
        </w:tc>
        <w:tc>
          <w:tcPr>
            <w:tcW w:w="1515" w:type="dxa"/>
          </w:tcPr>
          <w:p w:rsidR="00CC7DE9" w:rsidRDefault="00946DF9" w:rsidP="001418B4">
            <w:pPr>
              <w:spacing w:line="100" w:lineRule="atLeast"/>
              <w:ind w:left="8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</w:t>
            </w:r>
            <w:r w:rsidR="00CC7DE9">
              <w:rPr>
                <w:rFonts w:ascii="Cambria" w:hAnsi="Cambria" w:cs="Cambria"/>
                <w:sz w:val="20"/>
                <w:szCs w:val="20"/>
              </w:rPr>
              <w:t>8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szt.</w:t>
            </w:r>
          </w:p>
        </w:tc>
        <w:tc>
          <w:tcPr>
            <w:tcW w:w="8850" w:type="dxa"/>
          </w:tcPr>
          <w:p w:rsidR="00CC7DE9" w:rsidRDefault="00CC7DE9" w:rsidP="001418B4">
            <w:pPr>
              <w:spacing w:line="100" w:lineRule="atLeast"/>
              <w:ind w:right="5486"/>
              <w:rPr>
                <w:kern w:val="2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Specyfikacja produktu: wym.: 33 x 5,4 x 5,5 cm waga: 0,4 kg rodzaj: przeciwprzepięciowa maksymalne obciążenie: 2300 W długość przewodu: 5 m rodzaj gniazd: typ E z bolcem liczba gniazd: 5 kolor: czarna </w:t>
            </w:r>
            <w:r>
              <w:rPr>
                <w:rFonts w:ascii="Cambria" w:hAnsi="Cambria" w:cs="Cambria"/>
                <w:sz w:val="20"/>
                <w:szCs w:val="20"/>
              </w:rPr>
              <w:lastRenderedPageBreak/>
              <w:t xml:space="preserve">seria: F5 </w:t>
            </w:r>
          </w:p>
        </w:tc>
      </w:tr>
      <w:tr w:rsidR="00CC7DE9" w:rsidTr="001418B4">
        <w:tc>
          <w:tcPr>
            <w:tcW w:w="675" w:type="dxa"/>
          </w:tcPr>
          <w:p w:rsidR="00CC7DE9" w:rsidRDefault="00CC7DE9" w:rsidP="001418B4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6" w:type="dxa"/>
          </w:tcPr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Kabel HDMI 10 metrów</w:t>
            </w:r>
          </w:p>
        </w:tc>
        <w:tc>
          <w:tcPr>
            <w:tcW w:w="1515" w:type="dxa"/>
          </w:tcPr>
          <w:p w:rsidR="00CC7DE9" w:rsidRDefault="00946DF9" w:rsidP="001418B4">
            <w:pPr>
              <w:spacing w:line="100" w:lineRule="atLeast"/>
              <w:ind w:left="15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4 szt.</w:t>
            </w:r>
          </w:p>
        </w:tc>
        <w:tc>
          <w:tcPr>
            <w:tcW w:w="8850" w:type="dxa"/>
          </w:tcPr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Specyfikacja urządzenia:</w:t>
            </w:r>
          </w:p>
          <w:p w:rsidR="00CC7DE9" w:rsidRDefault="00CC7DE9" w:rsidP="001418B4">
            <w:pPr>
              <w:spacing w:line="100" w:lineRule="atLeast"/>
              <w:ind w:right="5862"/>
              <w:rPr>
                <w:kern w:val="2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standard HDMI: 1.4 długość: 10 m przesył sygnału do 4k x 2k.</w:t>
            </w:r>
          </w:p>
        </w:tc>
      </w:tr>
      <w:tr w:rsidR="00CC7DE9" w:rsidTr="001418B4">
        <w:tc>
          <w:tcPr>
            <w:tcW w:w="675" w:type="dxa"/>
          </w:tcPr>
          <w:p w:rsidR="00CC7DE9" w:rsidRDefault="00CC7DE9" w:rsidP="001418B4">
            <w:pPr>
              <w:spacing w:line="100" w:lineRule="atLeast"/>
              <w:ind w:left="35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Kabel zasilający 10m</w:t>
            </w:r>
          </w:p>
        </w:tc>
        <w:tc>
          <w:tcPr>
            <w:tcW w:w="1515" w:type="dxa"/>
          </w:tcPr>
          <w:p w:rsidR="00CC7DE9" w:rsidRDefault="00946DF9" w:rsidP="001418B4">
            <w:pPr>
              <w:spacing w:line="100" w:lineRule="atLeast"/>
              <w:ind w:left="15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6 szt.</w:t>
            </w:r>
          </w:p>
        </w:tc>
        <w:tc>
          <w:tcPr>
            <w:tcW w:w="8850" w:type="dxa"/>
          </w:tcPr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kern w:val="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Specyfikacja produktu: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Konstrukcja złącza - strona B: prosta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Średnica: 6.5 mm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Poszycie: Nikiel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Średnica materiału przewodzącego: 3 x 1.00 mm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Konstrukcja kabla: okrągła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Konstrukcja złącza - strona A: kątowa </w:t>
            </w:r>
          </w:p>
          <w:p w:rsidR="00CC7DE9" w:rsidRDefault="00CC7DE9" w:rsidP="001418B4">
            <w:pPr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Wym. (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DxSxW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): 200 x 45 x 240 mm </w:t>
            </w:r>
          </w:p>
          <w:p w:rsidR="00CC7DE9" w:rsidRDefault="00CC7DE9" w:rsidP="001418B4">
            <w:pPr>
              <w:spacing w:line="100" w:lineRule="atLeast"/>
              <w:rPr>
                <w:kern w:val="2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Waga: 852 g.</w:t>
            </w:r>
          </w:p>
        </w:tc>
      </w:tr>
    </w:tbl>
    <w:p w:rsidR="00CC7DE9" w:rsidRDefault="00CC7DE9" w:rsidP="00CC7DE9">
      <w:bookmarkStart w:id="0" w:name="_GoBack"/>
      <w:bookmarkEnd w:id="0"/>
    </w:p>
    <w:p w:rsidR="00CC7DE9" w:rsidRDefault="00CC7DE9" w:rsidP="00CC7DE9"/>
    <w:p w:rsidR="0096595C" w:rsidRDefault="0096595C"/>
    <w:sectPr w:rsidR="0096595C" w:rsidSect="005B1D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6017"/>
    <w:multiLevelType w:val="multilevel"/>
    <w:tmpl w:val="43D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7DE9"/>
    <w:rsid w:val="00132B37"/>
    <w:rsid w:val="006A159A"/>
    <w:rsid w:val="00762218"/>
    <w:rsid w:val="007B542A"/>
    <w:rsid w:val="008463B3"/>
    <w:rsid w:val="00946DF9"/>
    <w:rsid w:val="0096595C"/>
    <w:rsid w:val="00CC7DE9"/>
    <w:rsid w:val="00E0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D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C7DE9"/>
    <w:pPr>
      <w:suppressLineNumbers/>
    </w:pPr>
  </w:style>
  <w:style w:type="paragraph" w:customStyle="1" w:styleId="Default">
    <w:name w:val="Default"/>
    <w:basedOn w:val="Normalny"/>
    <w:rsid w:val="00CC7DE9"/>
    <w:pPr>
      <w:autoSpaceDE w:val="0"/>
    </w:pPr>
    <w:rPr>
      <w:rFonts w:ascii="Calibri" w:eastAsia="Calibri" w:hAnsi="Calibri" w:cs="Calibri"/>
      <w:color w:val="000000"/>
      <w:lang w:val="de-DE" w:eastAsia="fa-IR" w:bidi="fa-IR"/>
    </w:rPr>
  </w:style>
  <w:style w:type="table" w:styleId="Tabela-Siatka">
    <w:name w:val="Table Grid"/>
    <w:basedOn w:val="Standardowy"/>
    <w:uiPriority w:val="59"/>
    <w:rsid w:val="00CC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D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E9"/>
    <w:rPr>
      <w:rFonts w:ascii="Tahoma" w:eastAsia="Andale Sans UI" w:hAnsi="Tahoma" w:cs="Tahoma"/>
      <w:kern w:val="1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CC7DE9"/>
    <w:pPr>
      <w:suppressAutoHyphens w:val="0"/>
      <w:autoSpaceDE w:val="0"/>
      <w:autoSpaceDN w:val="0"/>
      <w:spacing w:before="51"/>
    </w:pPr>
    <w:rPr>
      <w:rFonts w:ascii="Tahoma" w:eastAsia="Tahoma" w:hAnsi="Tahoma" w:cs="Tahoma"/>
      <w:kern w:val="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946DF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946DF9"/>
    <w:rPr>
      <w:b/>
      <w:bCs/>
    </w:rPr>
  </w:style>
  <w:style w:type="paragraph" w:styleId="Bezodstpw">
    <w:name w:val="No Spacing"/>
    <w:uiPriority w:val="1"/>
    <w:qFormat/>
    <w:rsid w:val="00946D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2025-07-10T12:41:00Z</dcterms:created>
  <dcterms:modified xsi:type="dcterms:W3CDTF">2025-07-10T13:07:00Z</dcterms:modified>
</cp:coreProperties>
</file>