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712D" w14:textId="4114F764"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07C4A09F"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1D529C00"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0537743C"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B72D92B" w14:textId="77777777" w:rsidR="0019212A" w:rsidRDefault="0019212A"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40022960" w14:textId="77777777" w:rsidR="006F1B83" w:rsidRDefault="0019212A" w:rsidP="0019212A">
      <w:pPr>
        <w:keepNext/>
        <w:keepLines/>
        <w:widowControl w:val="0"/>
        <w:tabs>
          <w:tab w:val="left" w:pos="1500"/>
        </w:tabs>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tab/>
      </w:r>
      <w:r w:rsidR="006F1B83">
        <w:rPr>
          <w:noProof/>
          <w:lang w:eastAsia="pl-PL"/>
        </w:rPr>
        <w:drawing>
          <wp:anchor distT="0" distB="0" distL="114300" distR="114300" simplePos="0" relativeHeight="251660288" behindDoc="0" locked="0" layoutInCell="1" allowOverlap="1" wp14:anchorId="151CFA34" wp14:editId="13B754DD">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DFA3127"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723C608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114F560A"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2BA46605"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CEAA3FC"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30A1D00B"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4AB6F32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679A67F2" w14:textId="433A2CDA"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29928DC6"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7655BD1E"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52452015" w14:textId="77777777" w:rsidR="007C6650" w:rsidRDefault="007C6650" w:rsidP="006E075B">
      <w:pPr>
        <w:widowControl w:val="0"/>
        <w:spacing w:after="0" w:line="276" w:lineRule="auto"/>
        <w:ind w:right="20"/>
        <w:jc w:val="center"/>
        <w:rPr>
          <w:rFonts w:ascii="Arial" w:eastAsia="Arial" w:hAnsi="Arial" w:cs="Arial"/>
          <w:color w:val="000000"/>
          <w:sz w:val="20"/>
          <w:szCs w:val="20"/>
          <w:lang w:eastAsia="pl-PL" w:bidi="pl-PL"/>
        </w:rPr>
      </w:pPr>
    </w:p>
    <w:p w14:paraId="4080DFCE" w14:textId="7B4F36B0" w:rsidR="00212967" w:rsidRDefault="007C6650" w:rsidP="000047B4">
      <w:pPr>
        <w:pStyle w:val="Tekstpodstawowy"/>
        <w:jc w:val="center"/>
        <w:rPr>
          <w:rFonts w:cs="Tahoma"/>
          <w:b/>
          <w:lang w:val="pl-PL"/>
        </w:rPr>
      </w:pPr>
      <w:r w:rsidRPr="007C6650">
        <w:rPr>
          <w:rFonts w:cs="Tahoma"/>
          <w:b/>
          <w:lang w:val="pl-PL"/>
        </w:rPr>
        <w:t xml:space="preserve"> </w:t>
      </w:r>
      <w:r w:rsidR="00212967" w:rsidRPr="00212967">
        <w:rPr>
          <w:rFonts w:cs="Tahoma"/>
          <w:b/>
          <w:lang w:val="pl-PL"/>
        </w:rPr>
        <w:t>„Wykonanie linii oświetlenia zewnętrzne</w:t>
      </w:r>
      <w:r w:rsidR="00212967">
        <w:rPr>
          <w:rFonts w:cs="Tahoma"/>
          <w:b/>
          <w:lang w:val="pl-PL"/>
        </w:rPr>
        <w:t>go w gminie Lubicz w roku 202</w:t>
      </w:r>
      <w:r w:rsidR="00827D3F">
        <w:rPr>
          <w:rFonts w:cs="Tahoma"/>
          <w:b/>
          <w:lang w:val="pl-PL"/>
        </w:rPr>
        <w:t>5</w:t>
      </w:r>
      <w:r w:rsidR="00212967">
        <w:rPr>
          <w:rFonts w:cs="Tahoma"/>
          <w:b/>
          <w:lang w:val="pl-PL"/>
        </w:rPr>
        <w:t>”</w:t>
      </w:r>
      <w:r w:rsidR="00212967" w:rsidRPr="00212967">
        <w:rPr>
          <w:rFonts w:cs="Tahoma"/>
          <w:b/>
          <w:lang w:val="pl-PL"/>
        </w:rPr>
        <w:t xml:space="preserve"> </w:t>
      </w:r>
    </w:p>
    <w:p w14:paraId="40ECACF5" w14:textId="5E09FECD" w:rsidR="007C6650" w:rsidRPr="00212967" w:rsidRDefault="00212967" w:rsidP="000047B4">
      <w:pPr>
        <w:pStyle w:val="Tekstpodstawowy"/>
        <w:jc w:val="center"/>
        <w:rPr>
          <w:rFonts w:cs="Tahoma"/>
          <w:lang w:val="pl-PL"/>
        </w:rPr>
      </w:pPr>
      <w:r w:rsidRPr="00212967">
        <w:rPr>
          <w:rFonts w:cs="Tahoma"/>
          <w:lang w:val="pl-PL"/>
        </w:rPr>
        <w:t>w ramach zadania „Budowa i modernizacja oświetlenia gminnego”.</w:t>
      </w:r>
    </w:p>
    <w:p w14:paraId="52B3F8FC" w14:textId="77777777" w:rsidR="007C6650" w:rsidRDefault="007C6650" w:rsidP="006E075B">
      <w:pPr>
        <w:widowControl w:val="0"/>
        <w:spacing w:after="0" w:line="276" w:lineRule="auto"/>
        <w:ind w:right="20"/>
        <w:jc w:val="center"/>
        <w:rPr>
          <w:rFonts w:ascii="Arial" w:eastAsia="Arial" w:hAnsi="Arial" w:cs="Arial"/>
          <w:color w:val="000000"/>
          <w:sz w:val="20"/>
          <w:szCs w:val="20"/>
          <w:lang w:eastAsia="pl-PL" w:bidi="pl-PL"/>
        </w:rPr>
      </w:pPr>
    </w:p>
    <w:p w14:paraId="5D63CE69" w14:textId="5CEBB38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827D3F" w:rsidRPr="00827D3F">
        <w:rPr>
          <w:rFonts w:ascii="Arial" w:eastAsia="Arial" w:hAnsi="Arial" w:cs="Arial"/>
          <w:b/>
          <w:bCs/>
          <w:color w:val="000000"/>
          <w:sz w:val="24"/>
          <w:szCs w:val="24"/>
          <w:lang w:eastAsia="pl-PL" w:bidi="pl-PL"/>
        </w:rPr>
        <w:t>ORG.271.0</w:t>
      </w:r>
      <w:r w:rsidR="00827D3F">
        <w:rPr>
          <w:rFonts w:ascii="Arial" w:eastAsia="Arial" w:hAnsi="Arial" w:cs="Arial"/>
          <w:b/>
          <w:bCs/>
          <w:color w:val="000000"/>
          <w:sz w:val="24"/>
          <w:szCs w:val="24"/>
          <w:lang w:eastAsia="pl-PL" w:bidi="pl-PL"/>
        </w:rPr>
        <w:t>6</w:t>
      </w:r>
      <w:r w:rsidR="00827D3F" w:rsidRPr="00827D3F">
        <w:rPr>
          <w:rFonts w:ascii="Arial" w:eastAsia="Arial" w:hAnsi="Arial" w:cs="Arial"/>
          <w:b/>
          <w:bCs/>
          <w:color w:val="000000"/>
          <w:sz w:val="24"/>
          <w:szCs w:val="24"/>
          <w:lang w:eastAsia="pl-PL" w:bidi="pl-PL"/>
        </w:rPr>
        <w:t>.2025</w:t>
      </w:r>
    </w:p>
    <w:p w14:paraId="58F27D71" w14:textId="77777777" w:rsidR="00954C7B" w:rsidRPr="006E075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69C33615"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486F36C4" w14:textId="77777777" w:rsidTr="00954C7B">
        <w:tc>
          <w:tcPr>
            <w:tcW w:w="9407" w:type="dxa"/>
          </w:tcPr>
          <w:p w14:paraId="00FEC243" w14:textId="574C52F8" w:rsidR="00954C7B" w:rsidRDefault="00212967"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strony www Zamawiającego (https://www.bip.lubicz.pl/przetargi.php) i poczty elektronicznej Zamawiającego.</w:t>
            </w:r>
            <w:r w:rsidRPr="00954C7B">
              <w:rPr>
                <w:rFonts w:ascii="Tahoma" w:eastAsiaTheme="minorEastAsia" w:hAnsi="Tahoma" w:cs="Tahoma"/>
                <w:b/>
                <w:sz w:val="18"/>
                <w:szCs w:val="18"/>
              </w:rPr>
              <w:br/>
              <w:t xml:space="preserve">Szczegółowe instrukcje użytkowania </w:t>
            </w:r>
            <w:r>
              <w:rPr>
                <w:rFonts w:ascii="Tahoma" w:eastAsiaTheme="minorEastAsia" w:hAnsi="Tahoma" w:cs="Tahoma"/>
                <w:b/>
                <w:sz w:val="18"/>
                <w:szCs w:val="18"/>
              </w:rPr>
              <w:t xml:space="preserve">strony </w:t>
            </w:r>
            <w:hyperlink r:id="rId10"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Pr="009D1431">
                <w:rPr>
                  <w:rStyle w:val="Hipercze"/>
                </w:rPr>
                <w:t>https://ezamowienia.gov.pl/pl/instrukcje/</w:t>
              </w:r>
            </w:hyperlink>
            <w:r>
              <w:t xml:space="preserve">   </w:t>
            </w:r>
          </w:p>
        </w:tc>
      </w:tr>
    </w:tbl>
    <w:p w14:paraId="6D94E068"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0371EDF8"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44C3040E"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087F7970" w14:textId="77777777" w:rsidR="0019212A"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1D6263D4" w14:textId="77777777" w:rsidR="006E075B" w:rsidRPr="006E075B" w:rsidRDefault="0019212A"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w:t>
      </w:r>
      <w:r w:rsidR="00A11E11">
        <w:rPr>
          <w:rFonts w:ascii="Arial" w:eastAsia="Arial" w:hAnsi="Arial" w:cs="Arial"/>
          <w:b/>
          <w:bCs/>
          <w:color w:val="000000"/>
          <w:sz w:val="18"/>
          <w:szCs w:val="18"/>
          <w:lang w:eastAsia="pl-PL" w:bidi="pl-PL"/>
        </w:rPr>
        <w:t>ójt Gminy Lubicz</w:t>
      </w:r>
    </w:p>
    <w:p w14:paraId="629C80F3" w14:textId="77777777" w:rsidR="006E075B" w:rsidRPr="006E075B" w:rsidRDefault="006E075B"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p>
    <w:p w14:paraId="290BC850" w14:textId="77777777" w:rsidR="000047B4" w:rsidRDefault="000047B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4107D54" w14:textId="77777777" w:rsidR="000047B4" w:rsidRDefault="000047B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7A4D84E" w14:textId="0D035474"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827D3F">
        <w:rPr>
          <w:rFonts w:ascii="Arial" w:eastAsia="Arial" w:hAnsi="Arial" w:cs="Arial"/>
          <w:b/>
          <w:bCs/>
          <w:color w:val="000000"/>
          <w:sz w:val="18"/>
          <w:szCs w:val="18"/>
          <w:lang w:eastAsia="pl-PL" w:bidi="pl-PL"/>
        </w:rPr>
        <w:t>7 marca</w:t>
      </w:r>
      <w:r w:rsidR="00212967">
        <w:rPr>
          <w:rFonts w:ascii="Arial" w:eastAsia="Arial" w:hAnsi="Arial" w:cs="Arial"/>
          <w:b/>
          <w:bCs/>
          <w:color w:val="000000"/>
          <w:sz w:val="18"/>
          <w:szCs w:val="18"/>
          <w:lang w:eastAsia="pl-PL" w:bidi="pl-PL"/>
        </w:rPr>
        <w:t xml:space="preserve"> 202</w:t>
      </w:r>
      <w:r w:rsidR="00827D3F">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1A0B0B8B"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34C699DB"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42092F8A" w14:textId="77777777" w:rsidR="00DC5552" w:rsidRDefault="00DC5552" w:rsidP="00DC5552">
      <w:pPr>
        <w:pStyle w:val="Akapitzlist"/>
        <w:spacing w:line="276" w:lineRule="auto"/>
        <w:ind w:left="360"/>
        <w:jc w:val="both"/>
        <w:rPr>
          <w:rFonts w:ascii="Arial" w:eastAsia="Arial" w:hAnsi="Arial" w:cs="Arial"/>
          <w:sz w:val="18"/>
          <w:szCs w:val="18"/>
        </w:rPr>
      </w:pPr>
    </w:p>
    <w:p w14:paraId="757197D2" w14:textId="77777777" w:rsidR="006E075B" w:rsidRDefault="00D21C6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21DA599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50AAAFF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3F2DA1F3"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54AAAD7C"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32CE4F7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FCAF413"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18025C1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929F8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6CFE4C4A"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72C19BB4"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087F4D1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16BD3935"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74487586"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AD19CA1"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76728535"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226D2F5A"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1BE5527"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DD5A19F"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57A60C2E"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82E1C20"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BF9C22E"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779B2E48" w14:textId="77777777" w:rsidR="00EE7671" w:rsidRDefault="00EE7671" w:rsidP="00A020D7">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74B7C9D" w14:textId="77777777" w:rsidR="005E731C" w:rsidRPr="005E731C" w:rsidRDefault="005E731C" w:rsidP="00A020D7">
      <w:pPr>
        <w:pStyle w:val="Akapitzlist"/>
        <w:numPr>
          <w:ilvl w:val="0"/>
          <w:numId w:val="16"/>
        </w:numPr>
        <w:spacing w:line="276" w:lineRule="auto"/>
        <w:ind w:hanging="502"/>
        <w:jc w:val="both"/>
        <w:rPr>
          <w:rFonts w:ascii="Arial" w:eastAsia="Arial" w:hAnsi="Arial" w:cs="Arial"/>
          <w:sz w:val="18"/>
          <w:szCs w:val="18"/>
        </w:rPr>
      </w:pPr>
      <w:r w:rsidRPr="005E731C">
        <w:rPr>
          <w:rFonts w:ascii="Arial" w:eastAsia="Arial" w:hAnsi="Arial" w:cs="Arial"/>
          <w:sz w:val="18"/>
          <w:szCs w:val="18"/>
        </w:rPr>
        <w:t>NEGOCJACJE TREŚCI OFERT W CELU ICH ULEPSZENIA</w:t>
      </w:r>
    </w:p>
    <w:p w14:paraId="45F861A3" w14:textId="77777777" w:rsidR="005E731C" w:rsidRDefault="005E731C" w:rsidP="005E731C">
      <w:pPr>
        <w:pStyle w:val="Akapitzlist"/>
        <w:spacing w:line="276" w:lineRule="auto"/>
        <w:ind w:left="360"/>
        <w:jc w:val="both"/>
        <w:rPr>
          <w:rFonts w:ascii="Arial" w:eastAsia="Arial" w:hAnsi="Arial" w:cs="Arial"/>
          <w:sz w:val="18"/>
          <w:szCs w:val="18"/>
        </w:rPr>
      </w:pPr>
    </w:p>
    <w:p w14:paraId="64C6727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C215D27"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6FF5D9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5DB52039"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8A20C6B"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4BC312F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5BAE951"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0BE6AEBE" w14:textId="7D8610B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212967">
        <w:rPr>
          <w:rFonts w:ascii="Arial" w:eastAsia="Arial" w:hAnsi="Arial" w:cs="Arial"/>
          <w:color w:val="000000"/>
          <w:sz w:val="18"/>
          <w:szCs w:val="18"/>
          <w:lang w:eastAsia="pl-PL" w:bidi="pl-PL"/>
        </w:rPr>
        <w:t>ię o zamówienie - załącznik nr 4</w:t>
      </w:r>
    </w:p>
    <w:p w14:paraId="0F960A24" w14:textId="0A01B55B" w:rsidR="009807EE" w:rsidRDefault="00212967"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68C013F" w14:textId="057BB26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Program Funkcjon</w:t>
      </w:r>
      <w:r w:rsidR="00212967">
        <w:rPr>
          <w:rFonts w:ascii="Arial" w:eastAsia="Arial" w:hAnsi="Arial" w:cs="Arial"/>
          <w:color w:val="000000"/>
          <w:sz w:val="18"/>
          <w:szCs w:val="18"/>
          <w:lang w:eastAsia="pl-PL" w:bidi="pl-PL"/>
        </w:rPr>
        <w:t>alno - Użytkowy - załącznik nr 6</w:t>
      </w:r>
    </w:p>
    <w:p w14:paraId="14188AF5"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0C978DE8"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2D2BB9E6"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0187846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46EE05DB"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3463782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6704598F"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2CECBF68"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1177C74F"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(052) 31-89-291, 31-82-200</w:t>
      </w:r>
    </w:p>
    <w:p w14:paraId="3B25E2F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780D939"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651A42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3B6632CA"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5AB73F54"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43057273"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4304860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1F97D6F3"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F1DF88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5BD41B1F"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73216A6C"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63FC9C3B" w14:textId="6195AB76" w:rsidR="00B3064C" w:rsidRPr="00793D13"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93D13">
        <w:rPr>
          <w:rFonts w:ascii="Arial" w:eastAsia="Times New Roman" w:hAnsi="Arial" w:cs="Arial"/>
          <w:color w:val="000000"/>
          <w:sz w:val="18"/>
          <w:szCs w:val="18"/>
          <w:lang w:eastAsia="ar-SA" w:bidi="pl-PL"/>
        </w:rPr>
        <w:t xml:space="preserve">https://ezamowienia.gov.pl, </w:t>
      </w:r>
      <w:hyperlink r:id="rId13" w:history="1">
        <w:r w:rsidR="00FA272F" w:rsidRPr="00793D13">
          <w:rPr>
            <w:rStyle w:val="Hipercze"/>
            <w:rFonts w:ascii="Arial" w:eastAsia="Times New Roman" w:hAnsi="Arial" w:cs="Arial"/>
            <w:sz w:val="18"/>
            <w:szCs w:val="18"/>
            <w:lang w:eastAsia="ar-SA" w:bidi="pl-PL"/>
          </w:rPr>
          <w:t>https://www.bip.lubicz.pl/przetargi.php</w:t>
        </w:r>
      </w:hyperlink>
    </w:p>
    <w:p w14:paraId="6D026BF5" w14:textId="77777777" w:rsidR="00FA272F" w:rsidRPr="00793D13"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10F47EC2"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EAF898F"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F3CE57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5E3B56F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258390F4"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435CB0F7"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55FDC2C7"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03263E56"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6D322E40"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39253242" w14:textId="77777777" w:rsidR="00B3064C" w:rsidRDefault="00B3064C" w:rsidP="00B3064C">
      <w:pPr>
        <w:pStyle w:val="Akapitzlist"/>
        <w:spacing w:line="276" w:lineRule="auto"/>
        <w:ind w:left="784"/>
        <w:rPr>
          <w:rFonts w:ascii="Arial" w:eastAsia="Arial" w:hAnsi="Arial" w:cs="Arial"/>
          <w:bCs/>
          <w:sz w:val="18"/>
          <w:szCs w:val="18"/>
        </w:rPr>
      </w:pPr>
    </w:p>
    <w:p w14:paraId="6305D2D5"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17632CE" w14:textId="77777777" w:rsidR="00FA272F" w:rsidRPr="00B3064C" w:rsidRDefault="00FA272F" w:rsidP="00A020D7">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5E880B96" w14:textId="77777777" w:rsidR="00FA272F" w:rsidRPr="00B3064C" w:rsidRDefault="00FA272F" w:rsidP="00A020D7">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243151FC"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322F7E2" w14:textId="211CF143" w:rsidR="00B3064C" w:rsidRPr="00212967" w:rsidRDefault="00B3064C" w:rsidP="00A020D7">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827D3F" w:rsidRPr="00827D3F">
        <w:rPr>
          <w:rFonts w:ascii="Arial" w:eastAsia="Arial" w:hAnsi="Arial" w:cs="Arial"/>
          <w:bCs/>
          <w:sz w:val="18"/>
          <w:szCs w:val="18"/>
        </w:rPr>
        <w:t>ORG.271.06.2025</w:t>
      </w:r>
      <w:r w:rsidR="00FA272F">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12967">
        <w:rPr>
          <w:rFonts w:ascii="Arial" w:eastAsia="Arial" w:hAnsi="Arial" w:cs="Arial"/>
          <w:bCs/>
          <w:sz w:val="18"/>
          <w:szCs w:val="18"/>
        </w:rPr>
        <w:t>„</w:t>
      </w:r>
      <w:r w:rsidR="00212967" w:rsidRPr="00212967">
        <w:rPr>
          <w:rFonts w:ascii="Arial" w:eastAsia="Arial" w:hAnsi="Arial" w:cs="Arial"/>
          <w:bCs/>
          <w:sz w:val="18"/>
          <w:szCs w:val="18"/>
        </w:rPr>
        <w:t>Wykonanie linii oświetlenia zewnętrznego w gminie Lubicz w roku 202</w:t>
      </w:r>
      <w:r w:rsidR="00827D3F">
        <w:rPr>
          <w:rFonts w:ascii="Arial" w:eastAsia="Arial" w:hAnsi="Arial" w:cs="Arial"/>
          <w:bCs/>
          <w:sz w:val="18"/>
          <w:szCs w:val="18"/>
        </w:rPr>
        <w:t>5</w:t>
      </w:r>
      <w:r w:rsidR="00212967" w:rsidRPr="00212967">
        <w:rPr>
          <w:rFonts w:ascii="Arial" w:eastAsia="Arial" w:hAnsi="Arial" w:cs="Arial"/>
          <w:bCs/>
          <w:sz w:val="18"/>
          <w:szCs w:val="18"/>
        </w:rPr>
        <w:t>” w ramach zadania „Budowa i modernizacja oświetlenia gminnego</w:t>
      </w:r>
      <w:r w:rsidR="000047B4" w:rsidRPr="00212967">
        <w:rPr>
          <w:rFonts w:ascii="Arial" w:eastAsia="Arial" w:hAnsi="Arial" w:cs="Arial"/>
          <w:bCs/>
          <w:sz w:val="18"/>
          <w:szCs w:val="18"/>
        </w:rPr>
        <w:t>.</w:t>
      </w:r>
      <w:r w:rsidR="00212967">
        <w:rPr>
          <w:rFonts w:ascii="Arial" w:eastAsia="Arial" w:hAnsi="Arial" w:cs="Arial"/>
          <w:bCs/>
          <w:sz w:val="18"/>
          <w:szCs w:val="18"/>
        </w:rPr>
        <w:t>”</w:t>
      </w:r>
    </w:p>
    <w:p w14:paraId="3F8C499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EFA09D"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1AF16574"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80CB8C5" w14:textId="6526FFBA" w:rsidR="0062238C" w:rsidRDefault="0062238C" w:rsidP="002A6DF9">
      <w:pPr>
        <w:pStyle w:val="Akapitzlist"/>
        <w:numPr>
          <w:ilvl w:val="0"/>
          <w:numId w:val="17"/>
        </w:numPr>
        <w:spacing w:line="276" w:lineRule="auto"/>
        <w:jc w:val="both"/>
        <w:rPr>
          <w:rFonts w:ascii="Arial" w:eastAsia="Arial" w:hAnsi="Arial" w:cs="Arial"/>
          <w:bCs/>
          <w:sz w:val="18"/>
          <w:szCs w:val="18"/>
        </w:rPr>
      </w:pPr>
      <w:r w:rsidRPr="00827D3F">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827D3F">
        <w:rPr>
          <w:rFonts w:ascii="Arial" w:eastAsia="Arial" w:hAnsi="Arial" w:cs="Arial"/>
          <w:bCs/>
          <w:sz w:val="18"/>
          <w:szCs w:val="18"/>
        </w:rPr>
        <w:t>Pzp</w:t>
      </w:r>
      <w:proofErr w:type="spellEnd"/>
      <w:r w:rsidRPr="00827D3F">
        <w:rPr>
          <w:rFonts w:ascii="Arial" w:eastAsia="Arial" w:hAnsi="Arial" w:cs="Arial"/>
          <w:bCs/>
          <w:sz w:val="18"/>
          <w:szCs w:val="18"/>
        </w:rPr>
        <w:t xml:space="preserve">. </w:t>
      </w:r>
    </w:p>
    <w:p w14:paraId="7EE80FA7" w14:textId="77777777" w:rsidR="00827D3F" w:rsidRPr="00827D3F" w:rsidRDefault="00827D3F" w:rsidP="00827D3F">
      <w:pPr>
        <w:pStyle w:val="Akapitzlist"/>
        <w:spacing w:line="276" w:lineRule="auto"/>
        <w:ind w:left="784"/>
        <w:jc w:val="both"/>
        <w:rPr>
          <w:rFonts w:ascii="Arial" w:eastAsia="Arial" w:hAnsi="Arial" w:cs="Arial"/>
          <w:bCs/>
          <w:sz w:val="18"/>
          <w:szCs w:val="18"/>
        </w:rPr>
      </w:pPr>
    </w:p>
    <w:p w14:paraId="0B1915C4" w14:textId="77777777" w:rsid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C64BC85" w14:textId="77777777" w:rsidR="0062238C" w:rsidRPr="0062238C" w:rsidRDefault="0062238C" w:rsidP="0062238C">
      <w:pPr>
        <w:pStyle w:val="Akapitzlist"/>
        <w:rPr>
          <w:rFonts w:ascii="Arial" w:eastAsia="Arial" w:hAnsi="Arial" w:cs="Arial"/>
          <w:bCs/>
          <w:sz w:val="18"/>
          <w:szCs w:val="18"/>
        </w:rPr>
      </w:pPr>
    </w:p>
    <w:p w14:paraId="02D3E598" w14:textId="77777777" w:rsidR="00B3064C" w:rsidRPr="00B3064C" w:rsidRDefault="00B3064C" w:rsidP="00A020D7">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161BA5EE" w14:textId="77777777" w:rsidR="00040516" w:rsidRPr="00B3064C" w:rsidRDefault="00B3064C" w:rsidP="00A020D7">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3DB9474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07F1030F"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40EFEC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E504E0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39CEAF3F" w14:textId="77777777" w:rsidR="00B3064C" w:rsidRPr="00B3064C" w:rsidRDefault="00B3064C" w:rsidP="00A020D7">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925E70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E1C6A3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323405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A68B960"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E9C7B4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4333A9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1C5BE29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C0F862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4A99755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C37137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7F1E6E3"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63370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3E75768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3B5029C6"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0D5F74E3"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2213E7C8"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70AFA9C9" w14:textId="77777777" w:rsidR="00565DB3"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1E1184D3" w14:textId="77777777" w:rsidR="004C27C6" w:rsidRDefault="00C02EE9" w:rsidP="00A020D7">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21214F6C" w14:textId="77777777" w:rsidR="00C02EE9" w:rsidRPr="00DD4DD2" w:rsidRDefault="00C02EE9" w:rsidP="00A020D7">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15F0A1A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4B75443A"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CC73B63"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23E2865"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5A08608"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4A42A47E"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79AD4977"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7E85651"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prowadzi postępowania w celu zawarcia umowy ramowej.</w:t>
      </w:r>
    </w:p>
    <w:p w14:paraId="77440D1B" w14:textId="77777777" w:rsidR="004C27C6" w:rsidRP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8B7C10B" w14:textId="77777777" w:rsidR="00565DB3"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C757CC5" w14:textId="77777777" w:rsidR="00565DB3" w:rsidRPr="006E075B" w:rsidRDefault="00565DB3" w:rsidP="00A020D7">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xml:space="preserve">. Dz. U. z 2019r.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124046C5" w14:textId="77777777" w:rsidR="00565DB3" w:rsidRPr="006E075B" w:rsidRDefault="00565DB3" w:rsidP="00A020D7">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6E7A5B1" w14:textId="77777777" w:rsidR="00565DB3" w:rsidRPr="006E075B" w:rsidRDefault="00565DB3" w:rsidP="00A020D7">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FCC64F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1F4B617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29E7732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2F39F70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5DC6F9DF" w14:textId="77777777" w:rsidR="00565DB3" w:rsidRPr="006E075B" w:rsidRDefault="00565DB3" w:rsidP="00A020D7">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356CC58A" w14:textId="77777777" w:rsidR="00565DB3" w:rsidRPr="0012396A" w:rsidRDefault="00565DB3" w:rsidP="00A020D7">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28E31DB2" w14:textId="77777777"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2BF6F1FC" w14:textId="77777777"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3BAE0C7D" w14:textId="4E98ECE2" w:rsidR="00565DB3" w:rsidRPr="006E075B" w:rsidRDefault="00565DB3" w:rsidP="00A020D7">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w:t>
      </w:r>
      <w:r w:rsidRPr="006E075B">
        <w:rPr>
          <w:rFonts w:ascii="Arial" w:eastAsia="Arial" w:hAnsi="Arial" w:cs="Arial"/>
          <w:color w:val="000000"/>
          <w:sz w:val="18"/>
          <w:szCs w:val="18"/>
          <w:lang w:eastAsia="pl-PL" w:bidi="pl-PL"/>
        </w:rPr>
        <w:lastRenderedPageBreak/>
        <w:t xml:space="preserve">opisane we wzorze umowy - załącznik nr </w:t>
      </w:r>
      <w:r w:rsidR="00212967">
        <w:rPr>
          <w:rFonts w:ascii="Arial" w:eastAsia="Arial" w:hAnsi="Arial" w:cs="Arial"/>
          <w:color w:val="000000"/>
          <w:sz w:val="18"/>
          <w:szCs w:val="18"/>
          <w:lang w:eastAsia="pl-PL" w:bidi="pl-PL"/>
        </w:rPr>
        <w:t>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1F21FD3D" w14:textId="77777777" w:rsidR="00CA11B4" w:rsidRDefault="004C27C6" w:rsidP="00A020D7">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75FCE13A" w14:textId="4B5127A8" w:rsidR="0062238C" w:rsidRPr="0062238C" w:rsidRDefault="0062238C" w:rsidP="00212967">
      <w:pPr>
        <w:pStyle w:val="Akapitzlist"/>
        <w:spacing w:line="276" w:lineRule="auto"/>
        <w:ind w:left="644"/>
        <w:jc w:val="both"/>
        <w:rPr>
          <w:rFonts w:ascii="Arial" w:eastAsia="Arial" w:hAnsi="Arial" w:cs="Arial"/>
          <w:bCs/>
          <w:sz w:val="18"/>
          <w:szCs w:val="18"/>
        </w:rPr>
      </w:pPr>
    </w:p>
    <w:p w14:paraId="5DC3125E"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1FA47EDC"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A393A5"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1263CCA1" w14:textId="77777777" w:rsidR="00074854" w:rsidRDefault="00074854" w:rsidP="00074854">
      <w:pPr>
        <w:widowControl w:val="0"/>
        <w:tabs>
          <w:tab w:val="left" w:pos="631"/>
        </w:tabs>
        <w:spacing w:after="0" w:line="276" w:lineRule="auto"/>
        <w:jc w:val="both"/>
        <w:rPr>
          <w:rFonts w:ascii="Arial" w:eastAsia="Arial" w:hAnsi="Arial" w:cs="Arial"/>
          <w:bCs/>
          <w:color w:val="000000"/>
          <w:sz w:val="18"/>
          <w:szCs w:val="18"/>
          <w:lang w:eastAsia="pl-PL" w:bidi="pl-PL"/>
        </w:rPr>
      </w:pPr>
    </w:p>
    <w:p w14:paraId="19ADEBFF" w14:textId="0CD6E895" w:rsidR="00074854" w:rsidRDefault="00402D4F" w:rsidP="000047B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Przedmiotem zamówienia jest wykonanie projektu i</w:t>
      </w:r>
      <w:r w:rsidR="000047B4" w:rsidRPr="000047B4">
        <w:rPr>
          <w:rFonts w:ascii="Arial" w:eastAsia="Arial" w:hAnsi="Arial" w:cs="Arial"/>
          <w:bCs/>
          <w:color w:val="000000"/>
          <w:sz w:val="18"/>
          <w:szCs w:val="18"/>
          <w:lang w:eastAsia="pl-PL" w:bidi="pl-PL"/>
        </w:rPr>
        <w:t xml:space="preserve"> budowa </w:t>
      </w:r>
      <w:r w:rsidR="00212967">
        <w:rPr>
          <w:rFonts w:ascii="Arial" w:eastAsia="Arial" w:hAnsi="Arial" w:cs="Arial"/>
          <w:bCs/>
          <w:color w:val="000000"/>
          <w:sz w:val="18"/>
          <w:szCs w:val="18"/>
          <w:lang w:eastAsia="pl-PL" w:bidi="pl-PL"/>
        </w:rPr>
        <w:t xml:space="preserve">oświetlenia </w:t>
      </w:r>
      <w:r w:rsidR="00FC6A1F">
        <w:rPr>
          <w:rFonts w:ascii="Arial" w:eastAsia="Arial" w:hAnsi="Arial" w:cs="Arial"/>
          <w:bCs/>
          <w:color w:val="000000"/>
          <w:sz w:val="18"/>
          <w:szCs w:val="18"/>
          <w:lang w:eastAsia="pl-PL" w:bidi="pl-PL"/>
        </w:rPr>
        <w:t xml:space="preserve">zewnętrznego </w:t>
      </w:r>
      <w:r w:rsidR="00212967">
        <w:rPr>
          <w:rFonts w:ascii="Arial" w:eastAsia="Arial" w:hAnsi="Arial" w:cs="Arial"/>
          <w:bCs/>
          <w:color w:val="000000"/>
          <w:sz w:val="18"/>
          <w:szCs w:val="18"/>
          <w:lang w:eastAsia="pl-PL" w:bidi="pl-PL"/>
        </w:rPr>
        <w:t>w Gminie Lubicz</w:t>
      </w:r>
      <w:r w:rsidR="00F80224">
        <w:rPr>
          <w:rFonts w:ascii="Arial" w:eastAsia="Arial" w:hAnsi="Arial" w:cs="Arial"/>
          <w:bCs/>
          <w:color w:val="000000"/>
          <w:sz w:val="18"/>
          <w:szCs w:val="18"/>
          <w:lang w:eastAsia="pl-PL" w:bidi="pl-PL"/>
        </w:rPr>
        <w:t>.</w:t>
      </w:r>
    </w:p>
    <w:p w14:paraId="40434F42" w14:textId="3D44D83A" w:rsidR="00977BBF" w:rsidRDefault="009807EE" w:rsidP="0007485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977BBF">
        <w:rPr>
          <w:rFonts w:ascii="Arial" w:eastAsia="Arial" w:hAnsi="Arial" w:cs="Arial"/>
          <w:bCs/>
          <w:color w:val="000000"/>
          <w:sz w:val="18"/>
          <w:szCs w:val="18"/>
          <w:lang w:eastAsia="pl-PL" w:bidi="pl-PL"/>
        </w:rPr>
        <w:t xml:space="preserve">Szczegółowy opis przedmiotu zamówienia oraz jego zakres określono w Programie </w:t>
      </w:r>
      <w:proofErr w:type="spellStart"/>
      <w:r w:rsidRPr="00977BBF">
        <w:rPr>
          <w:rFonts w:ascii="Arial" w:eastAsia="Arial" w:hAnsi="Arial" w:cs="Arial"/>
          <w:bCs/>
          <w:color w:val="000000"/>
          <w:sz w:val="18"/>
          <w:szCs w:val="18"/>
          <w:lang w:eastAsia="pl-PL" w:bidi="pl-PL"/>
        </w:rPr>
        <w:t>Funkcjonalno</w:t>
      </w:r>
      <w:proofErr w:type="spellEnd"/>
      <w:r w:rsidRPr="00977BBF">
        <w:rPr>
          <w:rFonts w:ascii="Arial" w:eastAsia="Arial" w:hAnsi="Arial" w:cs="Arial"/>
          <w:bCs/>
          <w:color w:val="000000"/>
          <w:sz w:val="18"/>
          <w:szCs w:val="18"/>
          <w:lang w:eastAsia="pl-PL" w:bidi="pl-PL"/>
        </w:rPr>
        <w:t xml:space="preserve"> – Użyt</w:t>
      </w:r>
      <w:r w:rsidR="00212967">
        <w:rPr>
          <w:rFonts w:ascii="Arial" w:eastAsia="Arial" w:hAnsi="Arial" w:cs="Arial"/>
          <w:bCs/>
          <w:color w:val="000000"/>
          <w:sz w:val="18"/>
          <w:szCs w:val="18"/>
          <w:lang w:eastAsia="pl-PL" w:bidi="pl-PL"/>
        </w:rPr>
        <w:t>kowym stanowiącym Załącznik nr 6</w:t>
      </w:r>
      <w:r w:rsidRPr="00977BBF">
        <w:rPr>
          <w:rFonts w:ascii="Arial" w:eastAsia="Arial" w:hAnsi="Arial" w:cs="Arial"/>
          <w:bCs/>
          <w:color w:val="000000"/>
          <w:sz w:val="18"/>
          <w:szCs w:val="18"/>
          <w:lang w:eastAsia="pl-PL" w:bidi="pl-PL"/>
        </w:rPr>
        <w:t xml:space="preserve"> do SWZ. </w:t>
      </w:r>
    </w:p>
    <w:p w14:paraId="71446499" w14:textId="77777777" w:rsidR="009807EE" w:rsidRPr="00977BBF" w:rsidRDefault="00977BBF" w:rsidP="0007485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Program </w:t>
      </w:r>
      <w:proofErr w:type="spellStart"/>
      <w:r>
        <w:rPr>
          <w:rFonts w:ascii="Arial" w:eastAsia="Arial" w:hAnsi="Arial" w:cs="Arial"/>
          <w:bCs/>
          <w:color w:val="000000"/>
          <w:sz w:val="18"/>
          <w:szCs w:val="18"/>
          <w:lang w:eastAsia="pl-PL" w:bidi="pl-PL"/>
        </w:rPr>
        <w:t>Funkcjonalno</w:t>
      </w:r>
      <w:proofErr w:type="spellEnd"/>
      <w:r>
        <w:rPr>
          <w:rFonts w:ascii="Arial" w:eastAsia="Arial" w:hAnsi="Arial" w:cs="Arial"/>
          <w:bCs/>
          <w:color w:val="000000"/>
          <w:sz w:val="18"/>
          <w:szCs w:val="18"/>
          <w:lang w:eastAsia="pl-PL" w:bidi="pl-PL"/>
        </w:rPr>
        <w:t xml:space="preserve"> – Użytkowy wraz z załącznikami</w:t>
      </w:r>
      <w:r w:rsidR="009807EE" w:rsidRPr="00977BBF">
        <w:rPr>
          <w:rFonts w:ascii="Arial" w:eastAsia="Arial" w:hAnsi="Arial" w:cs="Arial"/>
          <w:bCs/>
          <w:color w:val="000000"/>
          <w:sz w:val="18"/>
          <w:szCs w:val="18"/>
          <w:lang w:eastAsia="pl-PL" w:bidi="pl-PL"/>
        </w:rPr>
        <w:t xml:space="preserve"> są dokumentami wzajemnie się uzupełniającymi. Wszystkie roboty budowlane i elementy ujęte w opisie, a nie ujęte na rysunkach i/lub ujęte na rysunkach, a nie ujęte w opisie winny być traktowane tak, jakby były ujęte w każdym z wymienionych dokumentów.</w:t>
      </w:r>
    </w:p>
    <w:p w14:paraId="67D448AD" w14:textId="77777777" w:rsidR="009807EE" w:rsidRDefault="009807EE" w:rsidP="00154B79">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55F501DE"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33558681" w14:textId="77777777" w:rsidR="006E075B" w:rsidRPr="006E075B" w:rsidRDefault="006E075B" w:rsidP="00212967">
      <w:pPr>
        <w:widowControl w:val="0"/>
        <w:numPr>
          <w:ilvl w:val="0"/>
          <w:numId w:val="4"/>
        </w:numPr>
        <w:spacing w:after="0" w:line="276" w:lineRule="auto"/>
        <w:ind w:left="284" w:hanging="284"/>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315C911"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562DF69A" w14:textId="77777777"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bookmarkStart w:id="2" w:name="bookmark12"/>
      <w:r w:rsidRPr="00212967">
        <w:rPr>
          <w:rFonts w:ascii="Arial" w:eastAsia="Arial" w:hAnsi="Arial" w:cs="Arial"/>
          <w:sz w:val="18"/>
          <w:szCs w:val="18"/>
        </w:rPr>
        <w:t>45000000-7 – Roboty budowlane</w:t>
      </w:r>
    </w:p>
    <w:p w14:paraId="3C5A43FE" w14:textId="7A68044A"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45316100-6 – Instalowanie urządzeń oświetlenia zewnętrznego</w:t>
      </w:r>
    </w:p>
    <w:p w14:paraId="6DEF3D24" w14:textId="5753FFE4"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71320000-7 – Usługi inżynieryjne w zakresie projektowania</w:t>
      </w:r>
    </w:p>
    <w:p w14:paraId="0E096E11" w14:textId="72F56590"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31000000-6 – Maszyny, aparatura, urządzenia i wyroby elektryczne; oświetlenie</w:t>
      </w:r>
    </w:p>
    <w:p w14:paraId="1AD02984" w14:textId="47681D2C"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31500000-1 – Urządzenia oświetleniowe i lampy elektryczne</w:t>
      </w:r>
    </w:p>
    <w:p w14:paraId="3ED56E4A" w14:textId="3904EB3F"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31520000-7 – Lampy i oprawy oświetleniowe</w:t>
      </w:r>
    </w:p>
    <w:p w14:paraId="1CF4F5B6" w14:textId="07C367EE"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31527000-6 – Reflektory punktowe</w:t>
      </w:r>
    </w:p>
    <w:p w14:paraId="7C82FF03" w14:textId="74F94D00" w:rsidR="00212967" w:rsidRPr="00212967" w:rsidRDefault="00212967" w:rsidP="00A020D7">
      <w:pPr>
        <w:pStyle w:val="Akapitzlist"/>
        <w:numPr>
          <w:ilvl w:val="0"/>
          <w:numId w:val="53"/>
        </w:numPr>
        <w:tabs>
          <w:tab w:val="left" w:pos="306"/>
        </w:tabs>
        <w:spacing w:line="276" w:lineRule="auto"/>
        <w:rPr>
          <w:rFonts w:ascii="Arial" w:eastAsia="Arial" w:hAnsi="Arial" w:cs="Arial"/>
          <w:sz w:val="18"/>
          <w:szCs w:val="18"/>
        </w:rPr>
      </w:pPr>
      <w:r w:rsidRPr="00212967">
        <w:rPr>
          <w:rFonts w:ascii="Arial" w:eastAsia="Arial" w:hAnsi="Arial" w:cs="Arial"/>
          <w:sz w:val="18"/>
          <w:szCs w:val="18"/>
        </w:rPr>
        <w:t xml:space="preserve">31527200-8 – Oświetlenie zewnętrzne </w:t>
      </w:r>
    </w:p>
    <w:p w14:paraId="14D345C8" w14:textId="42264A2B" w:rsidR="000047B4" w:rsidRPr="00212967" w:rsidRDefault="00EC08AF" w:rsidP="00A020D7">
      <w:pPr>
        <w:pStyle w:val="Akapitzlist"/>
        <w:numPr>
          <w:ilvl w:val="0"/>
          <w:numId w:val="53"/>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31527210-1 – </w:t>
      </w:r>
      <w:r w:rsidRPr="00EC08AF">
        <w:rPr>
          <w:rFonts w:ascii="Arial" w:eastAsia="Arial" w:hAnsi="Arial" w:cs="Arial"/>
          <w:sz w:val="18"/>
          <w:szCs w:val="18"/>
        </w:rPr>
        <w:t>Latarnie</w:t>
      </w:r>
      <w:r>
        <w:rPr>
          <w:rFonts w:ascii="Arial" w:eastAsia="Arial" w:hAnsi="Arial" w:cs="Arial"/>
          <w:sz w:val="18"/>
          <w:szCs w:val="18"/>
        </w:rPr>
        <w:t xml:space="preserve"> </w:t>
      </w:r>
      <w:r w:rsidR="00212967" w:rsidRPr="00212967">
        <w:rPr>
          <w:rFonts w:ascii="Arial" w:eastAsia="Arial" w:hAnsi="Arial" w:cs="Arial"/>
          <w:sz w:val="18"/>
          <w:szCs w:val="18"/>
        </w:rPr>
        <w:cr/>
      </w:r>
    </w:p>
    <w:p w14:paraId="0828C108"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E820C4D" w14:textId="3E459A11"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FC6A1F">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977BBF">
        <w:rPr>
          <w:rFonts w:ascii="Arial" w:eastAsia="Arial" w:hAnsi="Arial" w:cs="Arial"/>
          <w:color w:val="000000"/>
          <w:sz w:val="18"/>
          <w:szCs w:val="18"/>
          <w:lang w:eastAsia="pl-PL" w:bidi="pl-PL"/>
        </w:rPr>
        <w:t xml:space="preserve">Programu </w:t>
      </w:r>
      <w:proofErr w:type="spellStart"/>
      <w:r w:rsidR="00977BBF">
        <w:rPr>
          <w:rFonts w:ascii="Arial" w:eastAsia="Arial" w:hAnsi="Arial" w:cs="Arial"/>
          <w:color w:val="000000"/>
          <w:sz w:val="18"/>
          <w:szCs w:val="18"/>
          <w:lang w:eastAsia="pl-PL" w:bidi="pl-PL"/>
        </w:rPr>
        <w:t>Funkcjonalno</w:t>
      </w:r>
      <w:proofErr w:type="spellEnd"/>
      <w:r w:rsidR="00977BBF">
        <w:rPr>
          <w:rFonts w:ascii="Arial" w:eastAsia="Arial" w:hAnsi="Arial" w:cs="Arial"/>
          <w:color w:val="000000"/>
          <w:sz w:val="18"/>
          <w:szCs w:val="18"/>
          <w:lang w:eastAsia="pl-PL" w:bidi="pl-PL"/>
        </w:rPr>
        <w:t xml:space="preserve"> – Użytkowy. </w:t>
      </w:r>
    </w:p>
    <w:p w14:paraId="7E1EA8E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w:t>
      </w:r>
      <w:r w:rsidR="006A1C5E">
        <w:rPr>
          <w:rFonts w:ascii="Arial" w:eastAsia="Arial" w:hAnsi="Arial" w:cs="Arial"/>
          <w:color w:val="000000"/>
          <w:sz w:val="18"/>
          <w:szCs w:val="18"/>
          <w:lang w:eastAsia="pl-PL" w:bidi="pl-PL"/>
        </w:rPr>
        <w:t>rowane przez niego roboty (dostawy)</w:t>
      </w:r>
      <w:r w:rsidRPr="006E075B">
        <w:rPr>
          <w:rFonts w:ascii="Arial" w:eastAsia="Arial" w:hAnsi="Arial" w:cs="Arial"/>
          <w:color w:val="000000"/>
          <w:sz w:val="18"/>
          <w:szCs w:val="18"/>
          <w:lang w:eastAsia="pl-PL" w:bidi="pl-PL"/>
        </w:rPr>
        <w:t xml:space="preserve"> spełniają wymagania określone przez Zamawiającego na poziomie nie niższym niż wskazany w opisie przedmiotu zamówienia;</w:t>
      </w:r>
    </w:p>
    <w:p w14:paraId="7941C7CE"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6B9B24A4" w14:textId="051FBA9E"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6A1C5E">
        <w:rPr>
          <w:rFonts w:ascii="Arial" w:eastAsia="Arial" w:hAnsi="Arial" w:cs="Arial"/>
          <w:color w:val="000000"/>
          <w:sz w:val="18"/>
          <w:szCs w:val="18"/>
          <w:lang w:eastAsia="pl-PL" w:bidi="pl-PL"/>
        </w:rPr>
        <w:t xml:space="preserve">zamówienia </w:t>
      </w:r>
      <w:r w:rsidRPr="006E075B">
        <w:rPr>
          <w:rFonts w:ascii="Arial" w:eastAsia="Arial" w:hAnsi="Arial" w:cs="Arial"/>
          <w:color w:val="000000"/>
          <w:sz w:val="18"/>
          <w:szCs w:val="18"/>
          <w:lang w:eastAsia="pl-PL" w:bidi="pl-PL"/>
        </w:rPr>
        <w:t xml:space="preserve">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9D99CB1"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6C5D088A" w14:textId="77777777" w:rsidR="00977BBF"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81D98F5" w14:textId="77777777" w:rsidR="00180E18" w:rsidRDefault="00180E18" w:rsidP="00180E18">
      <w:pPr>
        <w:keepNext/>
        <w:keepLines/>
        <w:widowControl w:val="0"/>
        <w:tabs>
          <w:tab w:val="left" w:pos="288"/>
        </w:tabs>
        <w:spacing w:after="0" w:line="276" w:lineRule="auto"/>
        <w:jc w:val="both"/>
        <w:outlineLvl w:val="4"/>
        <w:rPr>
          <w:rFonts w:ascii="Arial" w:eastAsia="Arial" w:hAnsi="Arial" w:cs="Arial"/>
          <w:b/>
          <w:bCs/>
          <w:color w:val="000000"/>
          <w:sz w:val="18"/>
          <w:szCs w:val="18"/>
          <w:lang w:eastAsia="pl-PL" w:bidi="pl-PL"/>
        </w:rPr>
      </w:pPr>
    </w:p>
    <w:p w14:paraId="6824251B" w14:textId="77777777" w:rsidR="00827D3F"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4DB067A8" w14:textId="77777777" w:rsidR="00827D3F"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 xml:space="preserve">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w:t>
      </w:r>
      <w:r w:rsidRPr="000047B4">
        <w:rPr>
          <w:rFonts w:ascii="Arial" w:eastAsia="Arial" w:hAnsi="Arial" w:cs="Arial"/>
          <w:color w:val="000000"/>
          <w:sz w:val="18"/>
          <w:szCs w:val="18"/>
          <w:lang w:eastAsia="pl-PL" w:bidi="pl-PL"/>
        </w:rPr>
        <w:lastRenderedPageBreak/>
        <w:t>optymalizuje koszty realizacji umowy jednocześnie nie ograniczając w żaden sposób konkurencyjności oraz nie ograniczając możliwości złożenia oferty przez małe i średnie podmioty.</w:t>
      </w:r>
    </w:p>
    <w:p w14:paraId="038572A0" w14:textId="77777777" w:rsidR="00827D3F" w:rsidRPr="00A574D9" w:rsidRDefault="00827D3F" w:rsidP="00827D3F">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C4EB73A"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52D81F16"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482D61DD" w14:textId="7D18D3EE"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w:t>
      </w:r>
      <w:r w:rsidR="003D53EB">
        <w:rPr>
          <w:rFonts w:ascii="Arial" w:eastAsia="Arial" w:hAnsi="Arial" w:cs="Arial"/>
          <w:color w:val="000000"/>
          <w:sz w:val="18"/>
          <w:szCs w:val="18"/>
          <w:lang w:eastAsia="pl-PL" w:bidi="pl-PL"/>
        </w:rPr>
        <w:t>amawiający przewiduje możliwość</w:t>
      </w:r>
      <w:r w:rsidRPr="006E075B">
        <w:rPr>
          <w:rFonts w:ascii="Arial" w:eastAsia="Arial" w:hAnsi="Arial" w:cs="Arial"/>
          <w:color w:val="000000"/>
          <w:sz w:val="18"/>
          <w:szCs w:val="18"/>
          <w:lang w:eastAsia="pl-PL" w:bidi="pl-PL"/>
        </w:rPr>
        <w:t xml:space="preserve">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FC6A1F">
        <w:rPr>
          <w:rFonts w:ascii="Arial" w:eastAsia="Arial" w:hAnsi="Arial" w:cs="Arial"/>
          <w:color w:val="000000"/>
          <w:sz w:val="18"/>
          <w:szCs w:val="18"/>
          <w:lang w:eastAsia="pl-PL" w:bidi="pl-PL"/>
        </w:rPr>
        <w:t xml:space="preserve"> </w:t>
      </w:r>
      <w:proofErr w:type="spellStart"/>
      <w:r w:rsidR="00FC6A1F">
        <w:rPr>
          <w:rFonts w:ascii="Arial" w:eastAsia="Arial" w:hAnsi="Arial" w:cs="Arial"/>
          <w:color w:val="000000"/>
          <w:sz w:val="18"/>
          <w:szCs w:val="18"/>
          <w:lang w:eastAsia="pl-PL" w:bidi="pl-PL"/>
        </w:rPr>
        <w:t>Pzp</w:t>
      </w:r>
      <w:proofErr w:type="spellEnd"/>
      <w:r w:rsidR="00FC6A1F">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r w:rsidR="00376C07">
        <w:rPr>
          <w:rFonts w:ascii="Arial" w:eastAsia="Arial" w:hAnsi="Arial" w:cs="Arial"/>
          <w:color w:val="000000"/>
          <w:sz w:val="18"/>
          <w:szCs w:val="18"/>
          <w:lang w:eastAsia="pl-PL" w:bidi="pl-PL"/>
        </w:rPr>
        <w:t>.</w:t>
      </w:r>
    </w:p>
    <w:p w14:paraId="1010311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837A547"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69CC8CE7"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67465A4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11021FE6"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198E86AF"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0BD1B009"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65AEF30" w14:textId="77777777" w:rsidR="00BD56AE" w:rsidRPr="00BD56AE" w:rsidRDefault="00BD56AE" w:rsidP="00A020D7">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996B477" w14:textId="77777777" w:rsidR="00BD56AE" w:rsidRPr="00BD56AE" w:rsidRDefault="00BD56AE" w:rsidP="00A020D7">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559623A1" w14:textId="77777777" w:rsidR="00BD56AE" w:rsidRPr="00A0404C" w:rsidRDefault="00BD56AE" w:rsidP="00A020D7">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BE1AEA0" w14:textId="4C15057A" w:rsidR="00A0404C" w:rsidRPr="00A0404C" w:rsidRDefault="00A0404C" w:rsidP="00A020D7">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 </w:t>
      </w:r>
      <w:r w:rsidR="00FC6A1F">
        <w:rPr>
          <w:rFonts w:ascii="Arial" w:eastAsia="Arial" w:hAnsi="Arial" w:cs="Arial"/>
          <w:bCs/>
          <w:sz w:val="18"/>
          <w:szCs w:val="18"/>
        </w:rPr>
        <w:t>5</w:t>
      </w:r>
      <w:r w:rsidRPr="00A0404C">
        <w:rPr>
          <w:rFonts w:ascii="Arial" w:eastAsia="Arial" w:hAnsi="Arial" w:cs="Arial"/>
          <w:bCs/>
          <w:sz w:val="18"/>
          <w:szCs w:val="18"/>
        </w:rPr>
        <w:t xml:space="preserve"> do SIWZ.</w:t>
      </w:r>
    </w:p>
    <w:p w14:paraId="1BF539D9"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29B8E7EA"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5A5CAAF"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45D6AC6" w14:textId="642A2319" w:rsidR="00A0404C" w:rsidRDefault="00A0404C" w:rsidP="00827D3F">
      <w:pPr>
        <w:widowControl w:val="0"/>
        <w:spacing w:after="0" w:line="276" w:lineRule="auto"/>
        <w:ind w:left="284"/>
        <w:jc w:val="both"/>
        <w:rPr>
          <w:rFonts w:ascii="Arial" w:eastAsia="Arial" w:hAnsi="Arial" w:cs="Arial"/>
          <w:color w:val="000000"/>
          <w:sz w:val="18"/>
          <w:szCs w:val="18"/>
          <w:lang w:eastAsia="pl-PL" w:bidi="pl-PL"/>
        </w:rPr>
      </w:pPr>
      <w:r w:rsidRPr="00A17E78">
        <w:rPr>
          <w:rFonts w:ascii="Arial" w:eastAsia="Arial" w:hAnsi="Arial" w:cs="Arial"/>
          <w:color w:val="000000"/>
          <w:sz w:val="18"/>
          <w:szCs w:val="18"/>
          <w:lang w:eastAsia="pl-PL" w:bidi="pl-PL"/>
        </w:rPr>
        <w:t>Termin realizacji zamówienia</w:t>
      </w:r>
      <w:r w:rsidR="002D7FE3" w:rsidRPr="00A17E78">
        <w:rPr>
          <w:rFonts w:ascii="Arial" w:eastAsia="Arial" w:hAnsi="Arial" w:cs="Arial"/>
          <w:color w:val="000000"/>
          <w:sz w:val="18"/>
          <w:szCs w:val="18"/>
          <w:lang w:eastAsia="pl-PL" w:bidi="pl-PL"/>
        </w:rPr>
        <w:t xml:space="preserve"> </w:t>
      </w:r>
      <w:r w:rsidR="00352DF0">
        <w:rPr>
          <w:rFonts w:ascii="Arial" w:eastAsia="Arial" w:hAnsi="Arial" w:cs="Arial"/>
          <w:color w:val="000000"/>
          <w:sz w:val="18"/>
          <w:szCs w:val="18"/>
          <w:lang w:eastAsia="pl-PL" w:bidi="pl-PL"/>
        </w:rPr>
        <w:t>wynosi:</w:t>
      </w:r>
      <w:r w:rsidR="00827D3F">
        <w:rPr>
          <w:rFonts w:ascii="Arial" w:eastAsia="Arial" w:hAnsi="Arial" w:cs="Arial"/>
          <w:color w:val="000000"/>
          <w:sz w:val="18"/>
          <w:szCs w:val="18"/>
          <w:lang w:eastAsia="pl-PL" w:bidi="pl-PL"/>
        </w:rPr>
        <w:t xml:space="preserve"> 7</w:t>
      </w:r>
      <w:r w:rsidR="001C0926">
        <w:rPr>
          <w:rFonts w:ascii="Arial" w:eastAsia="Arial" w:hAnsi="Arial" w:cs="Arial"/>
          <w:color w:val="000000"/>
          <w:sz w:val="18"/>
          <w:szCs w:val="18"/>
          <w:lang w:eastAsia="pl-PL" w:bidi="pl-PL"/>
        </w:rPr>
        <w:t xml:space="preserve"> miesięcy</w:t>
      </w:r>
      <w:r w:rsidRPr="00A17E78">
        <w:rPr>
          <w:rFonts w:ascii="Arial" w:eastAsia="Arial" w:hAnsi="Arial" w:cs="Arial"/>
          <w:color w:val="000000"/>
          <w:sz w:val="18"/>
          <w:szCs w:val="18"/>
          <w:lang w:eastAsia="pl-PL" w:bidi="pl-PL"/>
        </w:rPr>
        <w:t xml:space="preserve"> od </w:t>
      </w:r>
      <w:r w:rsidR="002D7FE3" w:rsidRPr="00A17E78">
        <w:rPr>
          <w:rFonts w:ascii="Arial" w:eastAsia="Arial" w:hAnsi="Arial" w:cs="Arial"/>
          <w:color w:val="000000"/>
          <w:sz w:val="18"/>
          <w:szCs w:val="18"/>
          <w:lang w:eastAsia="pl-PL" w:bidi="pl-PL"/>
        </w:rPr>
        <w:t>dnia zawarcia</w:t>
      </w:r>
      <w:r w:rsidRPr="00A17E78">
        <w:rPr>
          <w:rFonts w:ascii="Arial" w:eastAsia="Arial" w:hAnsi="Arial" w:cs="Arial"/>
          <w:color w:val="000000"/>
          <w:sz w:val="18"/>
          <w:szCs w:val="18"/>
          <w:lang w:eastAsia="pl-PL" w:bidi="pl-PL"/>
        </w:rPr>
        <w:t xml:space="preserve"> umowy.</w:t>
      </w:r>
      <w:r w:rsidR="002F79B8" w:rsidRPr="00A17E78">
        <w:rPr>
          <w:rFonts w:ascii="Arial" w:eastAsia="Arial" w:hAnsi="Arial" w:cs="Arial"/>
          <w:color w:val="000000"/>
          <w:sz w:val="18"/>
          <w:szCs w:val="18"/>
          <w:lang w:eastAsia="pl-PL" w:bidi="pl-PL"/>
        </w:rPr>
        <w:t xml:space="preserve"> </w:t>
      </w:r>
    </w:p>
    <w:p w14:paraId="7ED6078A" w14:textId="77777777" w:rsidR="00A17E78" w:rsidRDefault="00A17E78" w:rsidP="00A0404C">
      <w:pPr>
        <w:widowControl w:val="0"/>
        <w:spacing w:after="0" w:line="276" w:lineRule="auto"/>
        <w:ind w:left="284"/>
        <w:jc w:val="both"/>
        <w:rPr>
          <w:rFonts w:ascii="Arial" w:eastAsia="Arial" w:hAnsi="Arial" w:cs="Arial"/>
          <w:color w:val="000000"/>
          <w:sz w:val="18"/>
          <w:szCs w:val="18"/>
          <w:lang w:eastAsia="pl-PL" w:bidi="pl-PL"/>
        </w:rPr>
      </w:pPr>
    </w:p>
    <w:p w14:paraId="73EC42A0"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9C4D9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EA39CA" w14:textId="77777777" w:rsidR="006864CA" w:rsidRPr="00A0404C" w:rsidRDefault="006864CA" w:rsidP="00A020D7">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77B7AD2E" w14:textId="77777777" w:rsidR="006864CA" w:rsidRPr="00A0404C" w:rsidRDefault="006864CA" w:rsidP="00A020D7">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5C7BC3C2"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311C1AC" w14:textId="77777777" w:rsidR="006864CA" w:rsidRPr="00A0404C"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B3F8EF2"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05B9AE1" w14:textId="77777777" w:rsidR="006864CA" w:rsidRPr="00A0404C"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15516FB9"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7037D8B5" w14:textId="0A835C3F" w:rsidR="006864CA" w:rsidRDefault="006864CA" w:rsidP="006864CA">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2981830E" w14:textId="77777777" w:rsidR="006864CA" w:rsidRPr="006E075B" w:rsidRDefault="006864CA" w:rsidP="006864CA">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688D67C1" w14:textId="77777777" w:rsidR="007317A0" w:rsidRDefault="007317A0" w:rsidP="006864CA">
      <w:pPr>
        <w:widowControl w:val="0"/>
        <w:spacing w:after="0" w:line="276" w:lineRule="auto"/>
        <w:ind w:left="720"/>
        <w:contextualSpacing/>
        <w:jc w:val="both"/>
        <w:rPr>
          <w:rFonts w:ascii="Arial" w:eastAsia="Courier New" w:hAnsi="Arial" w:cs="Arial"/>
          <w:color w:val="000000"/>
          <w:sz w:val="18"/>
          <w:szCs w:val="18"/>
          <w:lang w:eastAsia="pl-PL" w:bidi="pl-PL"/>
        </w:rPr>
      </w:pPr>
    </w:p>
    <w:p w14:paraId="13D255BF" w14:textId="44BA1248" w:rsidR="006864CA" w:rsidRDefault="006864CA" w:rsidP="006864C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352DF0">
        <w:rPr>
          <w:rFonts w:ascii="Arial" w:eastAsia="Courier New" w:hAnsi="Arial" w:cs="Arial"/>
          <w:color w:val="000000"/>
          <w:sz w:val="18"/>
          <w:szCs w:val="18"/>
          <w:lang w:eastAsia="pl-PL" w:bidi="pl-PL"/>
        </w:rPr>
        <w:t>15</w:t>
      </w:r>
      <w:r w:rsidR="001C092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FC6A1F">
        <w:rPr>
          <w:rFonts w:ascii="Arial" w:eastAsia="Courier New" w:hAnsi="Arial" w:cs="Arial"/>
          <w:color w:val="000000"/>
          <w:sz w:val="18"/>
          <w:szCs w:val="18"/>
          <w:lang w:eastAsia="pl-PL" w:bidi="pl-PL"/>
        </w:rPr>
        <w:t>1</w:t>
      </w:r>
      <w:r w:rsidR="00352DF0">
        <w:rPr>
          <w:rFonts w:ascii="Arial" w:eastAsia="Courier New" w:hAnsi="Arial" w:cs="Arial"/>
          <w:color w:val="000000"/>
          <w:sz w:val="18"/>
          <w:szCs w:val="18"/>
          <w:lang w:eastAsia="pl-PL" w:bidi="pl-PL"/>
        </w:rPr>
        <w:t>5</w:t>
      </w:r>
      <w:r w:rsidR="007317A0">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315C295A" w14:textId="7EB8E479" w:rsidR="00352DF0" w:rsidRDefault="00352DF0" w:rsidP="006864CA">
      <w:pPr>
        <w:widowControl w:val="0"/>
        <w:spacing w:after="0" w:line="276" w:lineRule="auto"/>
        <w:ind w:left="720"/>
        <w:contextualSpacing/>
        <w:jc w:val="both"/>
        <w:rPr>
          <w:rFonts w:ascii="Arial" w:eastAsia="Courier New" w:hAnsi="Arial" w:cs="Arial"/>
          <w:color w:val="000000"/>
          <w:sz w:val="18"/>
          <w:szCs w:val="18"/>
          <w:lang w:eastAsia="pl-PL" w:bidi="pl-PL"/>
        </w:rPr>
      </w:pPr>
    </w:p>
    <w:p w14:paraId="073032D1" w14:textId="77777777" w:rsidR="001C0926" w:rsidRDefault="001C0926" w:rsidP="001C092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F1A38C4" w14:textId="77777777" w:rsidR="006864CA" w:rsidRPr="00A0404C" w:rsidRDefault="006864CA" w:rsidP="00A020D7">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C00A3ED" w14:textId="16A773F9" w:rsidR="006864CA" w:rsidRDefault="006864CA" w:rsidP="006864CA">
      <w:pPr>
        <w:autoSpaceDE w:val="0"/>
        <w:autoSpaceDN w:val="0"/>
        <w:adjustRightInd w:val="0"/>
        <w:spacing w:after="0" w:line="240" w:lineRule="auto"/>
        <w:rPr>
          <w:rFonts w:ascii="Times New Roman" w:hAnsi="Times New Roman" w:cs="Times New Roman"/>
          <w:color w:val="000000"/>
          <w:sz w:val="23"/>
          <w:szCs w:val="23"/>
        </w:rPr>
      </w:pPr>
    </w:p>
    <w:p w14:paraId="349B3C13" w14:textId="04AF05B5" w:rsidR="003203C5" w:rsidRPr="006E075B" w:rsidRDefault="003203C5" w:rsidP="003203C5">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w:t>
      </w:r>
      <w:r>
        <w:rPr>
          <w:rFonts w:ascii="Arial" w:eastAsia="Courier New" w:hAnsi="Arial" w:cs="Arial"/>
          <w:b/>
          <w:color w:val="000000"/>
          <w:sz w:val="18"/>
          <w:szCs w:val="18"/>
          <w:lang w:eastAsia="pl-PL" w:bidi="pl-PL"/>
        </w:rPr>
        <w:t>techniczna</w:t>
      </w:r>
      <w:r w:rsidRPr="006E075B">
        <w:rPr>
          <w:rFonts w:ascii="Arial" w:eastAsia="Courier New" w:hAnsi="Arial" w:cs="Arial"/>
          <w:b/>
          <w:color w:val="000000"/>
          <w:sz w:val="18"/>
          <w:szCs w:val="18"/>
          <w:lang w:eastAsia="pl-PL" w:bidi="pl-PL"/>
        </w:rPr>
        <w:t xml:space="preserve">: </w:t>
      </w:r>
    </w:p>
    <w:p w14:paraId="22C5FDFF" w14:textId="77777777" w:rsidR="003203C5" w:rsidRDefault="003203C5" w:rsidP="006864CA">
      <w:pPr>
        <w:autoSpaceDE w:val="0"/>
        <w:autoSpaceDN w:val="0"/>
        <w:adjustRightInd w:val="0"/>
        <w:spacing w:after="0" w:line="240" w:lineRule="auto"/>
        <w:rPr>
          <w:rFonts w:ascii="Times New Roman" w:hAnsi="Times New Roman" w:cs="Times New Roman"/>
          <w:color w:val="000000"/>
          <w:sz w:val="23"/>
          <w:szCs w:val="23"/>
        </w:rPr>
      </w:pPr>
    </w:p>
    <w:p w14:paraId="5F8DE29E" w14:textId="77777777" w:rsidR="00FC6A1F" w:rsidRPr="00281B0C" w:rsidRDefault="00FC6A1F" w:rsidP="00FC6A1F">
      <w:pPr>
        <w:widowControl w:val="0"/>
        <w:autoSpaceDE w:val="0"/>
        <w:autoSpaceDN w:val="0"/>
        <w:adjustRightInd w:val="0"/>
        <w:spacing w:after="0" w:line="240" w:lineRule="auto"/>
        <w:ind w:left="709"/>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54544E81" w14:textId="0DF7ABDF" w:rsidR="00FC6A1F" w:rsidRDefault="00FC6A1F" w:rsidP="006864CA">
      <w:pPr>
        <w:autoSpaceDE w:val="0"/>
        <w:autoSpaceDN w:val="0"/>
        <w:adjustRightInd w:val="0"/>
        <w:spacing w:after="0" w:line="240" w:lineRule="auto"/>
        <w:rPr>
          <w:rFonts w:ascii="Times New Roman" w:hAnsi="Times New Roman" w:cs="Times New Roman"/>
          <w:color w:val="000000"/>
          <w:sz w:val="23"/>
          <w:szCs w:val="23"/>
        </w:rPr>
      </w:pPr>
    </w:p>
    <w:p w14:paraId="28E0C9F6" w14:textId="6E9CD266" w:rsidR="001D6B2A" w:rsidRDefault="00FC6A1F" w:rsidP="00A020D7">
      <w:pPr>
        <w:pStyle w:val="Akapitzlist"/>
        <w:numPr>
          <w:ilvl w:val="0"/>
          <w:numId w:val="54"/>
        </w:numPr>
        <w:autoSpaceDE w:val="0"/>
        <w:autoSpaceDN w:val="0"/>
        <w:adjustRightInd w:val="0"/>
        <w:jc w:val="both"/>
        <w:rPr>
          <w:rFonts w:ascii="Arial" w:hAnsi="Arial" w:cs="Arial"/>
          <w:sz w:val="18"/>
          <w:szCs w:val="18"/>
        </w:rPr>
      </w:pPr>
      <w:r w:rsidRPr="00FC6A1F">
        <w:rPr>
          <w:rFonts w:ascii="Arial" w:hAnsi="Arial" w:cs="Arial"/>
          <w:sz w:val="18"/>
          <w:szCs w:val="18"/>
        </w:rPr>
        <w:lastRenderedPageBreak/>
        <w:t>co najmniej jedno zamówienie obejmujące instalację oświetlenia zewnętrznego o wartości nie mniej</w:t>
      </w:r>
      <w:r>
        <w:rPr>
          <w:rFonts w:ascii="Arial" w:hAnsi="Arial" w:cs="Arial"/>
          <w:sz w:val="18"/>
          <w:szCs w:val="18"/>
        </w:rPr>
        <w:t xml:space="preserve"> </w:t>
      </w:r>
      <w:r w:rsidR="00352DF0">
        <w:rPr>
          <w:rFonts w:ascii="Arial" w:hAnsi="Arial" w:cs="Arial"/>
          <w:sz w:val="18"/>
          <w:szCs w:val="18"/>
        </w:rPr>
        <w:t>niż 1</w:t>
      </w:r>
      <w:r w:rsidRPr="00FC6A1F">
        <w:rPr>
          <w:rFonts w:ascii="Arial" w:hAnsi="Arial" w:cs="Arial"/>
          <w:sz w:val="18"/>
          <w:szCs w:val="18"/>
        </w:rPr>
        <w:t>00.000,00 zł brutto</w:t>
      </w:r>
    </w:p>
    <w:p w14:paraId="3BFC729E" w14:textId="77777777" w:rsidR="00FC6A1F" w:rsidRDefault="00FC6A1F" w:rsidP="001D6B2A">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2EACB0EE" w14:textId="77777777" w:rsidR="001D6B2A" w:rsidRPr="006E075B" w:rsidRDefault="001D6B2A" w:rsidP="001D6B2A">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067E068" w14:textId="26386836" w:rsidR="001D6B2A" w:rsidRPr="006E075B" w:rsidRDefault="00FC6A1F" w:rsidP="00FC6A1F">
      <w:pPr>
        <w:autoSpaceDE w:val="0"/>
        <w:autoSpaceDN w:val="0"/>
        <w:adjustRightInd w:val="0"/>
        <w:spacing w:after="0" w:line="240" w:lineRule="auto"/>
        <w:ind w:left="1009"/>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Zamawiający nie stawia warunku w powyższym zakresie.</w:t>
      </w:r>
    </w:p>
    <w:p w14:paraId="3C18D970" w14:textId="77777777" w:rsidR="001D6B2A" w:rsidRPr="006E075B" w:rsidRDefault="001D6B2A" w:rsidP="001D6B2A">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05A677E" w14:textId="77777777" w:rsidR="001D6B2A" w:rsidRPr="009E2353" w:rsidRDefault="001D6B2A" w:rsidP="00A020D7">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741236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78C45"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BCCFDD8"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4C3B9C71" w14:textId="24262EB0" w:rsidR="00827D3F" w:rsidRDefault="00827D3F" w:rsidP="00827D3F">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5ED811B" w14:textId="77777777" w:rsidR="00827D3F"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237EAB6C"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D831411"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38A5B51B"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482199FC"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4C1D35D5"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17A70BB1"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7E783A92"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656BF8DC"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A36F9A4" w14:textId="77777777" w:rsidR="00827D3F" w:rsidRPr="007D434C" w:rsidRDefault="00827D3F" w:rsidP="00827D3F">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2A141419" w14:textId="77777777" w:rsidR="00827D3F" w:rsidRPr="007D434C" w:rsidRDefault="00827D3F" w:rsidP="00827D3F">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5F53BEF3"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AD14F23"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AD5C9E8"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36AF9B1B" w14:textId="77777777" w:rsidR="00827D3F" w:rsidRPr="007D434C"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9DE1BC6" w14:textId="77777777" w:rsidR="00827D3F" w:rsidRDefault="00827D3F" w:rsidP="00827D3F">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28DC40EA" w14:textId="77777777" w:rsidR="00827D3F" w:rsidRPr="006D3F44"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4B31D83"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t>
      </w:r>
      <w:r w:rsidRPr="006D3F44">
        <w:rPr>
          <w:rFonts w:ascii="Arial" w:eastAsia="Arial" w:hAnsi="Arial" w:cs="Arial"/>
          <w:sz w:val="18"/>
          <w:szCs w:val="18"/>
        </w:rPr>
        <w:lastRenderedPageBreak/>
        <w:t>wszczęcia tej procedury;</w:t>
      </w:r>
    </w:p>
    <w:p w14:paraId="067FEF87"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7514C5B6" w14:textId="77777777" w:rsidR="00827D3F" w:rsidRDefault="00827D3F" w:rsidP="00827D3F">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8F1D5BF" w14:textId="77777777" w:rsidR="00827D3F" w:rsidRPr="00793D13" w:rsidRDefault="00827D3F" w:rsidP="00827D3F">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30A1D954" w14:textId="77777777" w:rsidR="00827D3F" w:rsidRPr="00793D13"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C1B364B" w14:textId="77777777" w:rsidR="00827D3F" w:rsidRPr="00793D13"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AFEBFB9" w14:textId="77777777" w:rsidR="00827D3F" w:rsidRDefault="00827D3F" w:rsidP="00827D3F">
      <w:pPr>
        <w:pStyle w:val="Akapitzlist"/>
        <w:numPr>
          <w:ilvl w:val="0"/>
          <w:numId w:val="52"/>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A0E0C4D" w14:textId="77777777" w:rsidR="00827D3F" w:rsidRDefault="00827D3F" w:rsidP="00827D3F">
      <w:pPr>
        <w:pStyle w:val="Akapitzlist"/>
        <w:spacing w:line="276" w:lineRule="auto"/>
        <w:ind w:left="709"/>
        <w:jc w:val="both"/>
        <w:rPr>
          <w:rFonts w:ascii="Arial" w:eastAsia="Arial" w:hAnsi="Arial" w:cs="Arial"/>
          <w:sz w:val="18"/>
          <w:szCs w:val="18"/>
        </w:rPr>
      </w:pPr>
    </w:p>
    <w:p w14:paraId="77FAB59E" w14:textId="77777777" w:rsidR="00827D3F" w:rsidRPr="004C6D78" w:rsidRDefault="00827D3F" w:rsidP="00827D3F">
      <w:pPr>
        <w:pStyle w:val="Akapitzlist"/>
        <w:numPr>
          <w:ilvl w:val="0"/>
          <w:numId w:val="24"/>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81671D2"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40197635"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2BD89ED4"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052011C"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55015DB2" w14:textId="77777777" w:rsidR="00827D3F"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30745D4B" w14:textId="77777777" w:rsidR="00827D3F" w:rsidRPr="003659B7" w:rsidRDefault="00827D3F" w:rsidP="00827D3F">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2E809251"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57A0C5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6390496"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50C55DBB" w14:textId="77777777" w:rsidR="00FC6A1F" w:rsidRPr="00FC6A1F" w:rsidRDefault="00FC6A1F" w:rsidP="00A020D7">
      <w:pPr>
        <w:widowControl w:val="0"/>
        <w:numPr>
          <w:ilvl w:val="0"/>
          <w:numId w:val="55"/>
        </w:numPr>
        <w:tabs>
          <w:tab w:val="left" w:pos="709"/>
        </w:tabs>
        <w:spacing w:after="0" w:line="235" w:lineRule="exact"/>
        <w:ind w:left="360" w:hanging="360"/>
        <w:jc w:val="both"/>
        <w:rPr>
          <w:rFonts w:ascii="Arial" w:hAnsi="Arial" w:cs="Arial"/>
          <w:sz w:val="18"/>
          <w:szCs w:val="18"/>
        </w:rPr>
      </w:pPr>
      <w:r w:rsidRPr="00FC6A1F">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3EA9AE51" w14:textId="77777777" w:rsidR="00FC6A1F" w:rsidRPr="00FC6A1F" w:rsidRDefault="00FC6A1F" w:rsidP="00A020D7">
      <w:pPr>
        <w:widowControl w:val="0"/>
        <w:numPr>
          <w:ilvl w:val="0"/>
          <w:numId w:val="55"/>
        </w:numPr>
        <w:tabs>
          <w:tab w:val="left" w:pos="709"/>
        </w:tabs>
        <w:spacing w:after="0" w:line="235" w:lineRule="exact"/>
        <w:ind w:left="360" w:hanging="360"/>
        <w:jc w:val="both"/>
        <w:rPr>
          <w:rFonts w:ascii="Arial" w:hAnsi="Arial" w:cs="Arial"/>
          <w:sz w:val="18"/>
          <w:szCs w:val="18"/>
        </w:rPr>
      </w:pPr>
      <w:r w:rsidRPr="00FC6A1F">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FC6A1F">
        <w:rPr>
          <w:rFonts w:ascii="Arial" w:eastAsia="Arial" w:hAnsi="Arial" w:cs="Arial"/>
          <w:color w:val="000000"/>
          <w:sz w:val="18"/>
          <w:szCs w:val="18"/>
          <w:u w:val="single"/>
          <w:lang w:eastAsia="pl-PL" w:bidi="pl-PL"/>
        </w:rPr>
        <w:t>Zamawiający nie będzie żądał od Wykonawców podmiotowych środków dowodowych.</w:t>
      </w:r>
    </w:p>
    <w:p w14:paraId="0E913C09" w14:textId="77777777" w:rsidR="00FC6A1F" w:rsidRPr="00FC6A1F" w:rsidRDefault="00FC6A1F" w:rsidP="00A020D7">
      <w:pPr>
        <w:widowControl w:val="0"/>
        <w:numPr>
          <w:ilvl w:val="0"/>
          <w:numId w:val="55"/>
        </w:numPr>
        <w:tabs>
          <w:tab w:val="left" w:pos="709"/>
        </w:tabs>
        <w:spacing w:after="251" w:line="235" w:lineRule="exact"/>
        <w:ind w:left="360" w:hanging="360"/>
        <w:jc w:val="both"/>
        <w:rPr>
          <w:rFonts w:ascii="Arial" w:hAnsi="Arial" w:cs="Arial"/>
          <w:sz w:val="18"/>
          <w:szCs w:val="18"/>
        </w:rPr>
      </w:pPr>
      <w:r w:rsidRPr="00FC6A1F">
        <w:rPr>
          <w:rFonts w:ascii="Arial" w:hAnsi="Arial" w:cs="Arial"/>
          <w:sz w:val="18"/>
          <w:szCs w:val="18"/>
        </w:rPr>
        <w:t xml:space="preserve">W zakresie nieuregulowanym ustawą </w:t>
      </w:r>
      <w:proofErr w:type="spellStart"/>
      <w:r w:rsidRPr="00FC6A1F">
        <w:rPr>
          <w:rFonts w:ascii="Arial" w:hAnsi="Arial" w:cs="Arial"/>
          <w:sz w:val="18"/>
          <w:szCs w:val="18"/>
        </w:rPr>
        <w:t>Pzp</w:t>
      </w:r>
      <w:proofErr w:type="spellEnd"/>
      <w:r w:rsidRPr="00FC6A1F">
        <w:rPr>
          <w:rFonts w:ascii="Arial" w:hAnsi="Arial" w:cs="Arial"/>
          <w:sz w:val="18"/>
          <w:szCs w:val="18"/>
        </w:rPr>
        <w:t xml:space="preserve">. lub niniejszą SWZ do oświadczeń i dokumentów składanych przez Wykonawcę w postępowaniu zastosowanie mają w szczególności przepisy rozporządzenia Ministra Rozwoju Pracy </w:t>
      </w:r>
      <w:r w:rsidRPr="00FC6A1F">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14283FC3"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6722D2C3"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DFC6226"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64E277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4F4BF98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30AFD9CD"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654364B0"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657A9E42" w14:textId="77777777" w:rsidR="00510914"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C164084" w14:textId="77777777" w:rsidR="00D2491F" w:rsidRPr="00510914" w:rsidRDefault="00510914" w:rsidP="00A020D7">
      <w:pPr>
        <w:pStyle w:val="Akapitzlist"/>
        <w:numPr>
          <w:ilvl w:val="0"/>
          <w:numId w:val="29"/>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6CB5C91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14EF651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F063458"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C12D9A6" w14:textId="77777777" w:rsidR="00510914" w:rsidRPr="00510914" w:rsidRDefault="00510914"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2A34B2A9" w14:textId="77777777" w:rsidR="007D5EA9" w:rsidRDefault="00510914"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2B6D2E3" w14:textId="5B760FD4" w:rsidR="007D5EA9" w:rsidRPr="00510914" w:rsidRDefault="007D5EA9"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FC6A1F">
        <w:rPr>
          <w:rFonts w:ascii="Arial" w:eastAsia="Arial" w:hAnsi="Arial" w:cs="Arial"/>
          <w:bCs/>
          <w:sz w:val="18"/>
          <w:szCs w:val="18"/>
        </w:rPr>
        <w:t>4</w:t>
      </w:r>
      <w:r w:rsidRPr="00510914">
        <w:rPr>
          <w:rFonts w:ascii="Arial" w:eastAsia="Arial" w:hAnsi="Arial" w:cs="Arial"/>
          <w:bCs/>
          <w:sz w:val="18"/>
          <w:szCs w:val="18"/>
        </w:rPr>
        <w:t xml:space="preserve">. </w:t>
      </w:r>
    </w:p>
    <w:p w14:paraId="7AC531F7" w14:textId="77777777" w:rsidR="007D5EA9" w:rsidRPr="00510914" w:rsidRDefault="007D5EA9" w:rsidP="00A020D7">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7A1AD9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73102415"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4D453F3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E56B6B4"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FABD1B0" w14:textId="5877B1A4"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827D3F" w:rsidRPr="004304EE">
          <w:rPr>
            <w:rStyle w:val="Hipercze"/>
            <w:rFonts w:ascii="Arial" w:eastAsia="Arial" w:hAnsi="Arial" w:cs="Arial"/>
            <w:bCs/>
            <w:sz w:val="18"/>
            <w:szCs w:val="18"/>
          </w:rPr>
          <w:t>https://ezamowienia.gov.pl/pl/</w:t>
        </w:r>
      </w:hyperlink>
      <w:r w:rsidR="00827D3F">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Pr>
          <w:rStyle w:val="Hipercze"/>
          <w:rFonts w:ascii="Arial" w:eastAsia="Arial" w:hAnsi="Arial" w:cs="Arial"/>
          <w:bCs/>
          <w:sz w:val="18"/>
          <w:szCs w:val="18"/>
        </w:rPr>
        <w:t>kb@hermanlex.pl</w:t>
      </w:r>
    </w:p>
    <w:p w14:paraId="6D980C8D"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7D265F3A" w14:textId="77777777" w:rsidR="00FC6A1F" w:rsidRPr="00473EC5" w:rsidRDefault="00FC6A1F" w:rsidP="00FC6A1F">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44202463"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020CE99"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25A274E3"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646AEFDF"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5811BD2" w14:textId="77777777" w:rsidR="00FC6A1F" w:rsidRPr="00473EC5" w:rsidRDefault="00FC6A1F" w:rsidP="00A020D7">
      <w:pPr>
        <w:pStyle w:val="Akapitzlist"/>
        <w:numPr>
          <w:ilvl w:val="0"/>
          <w:numId w:val="31"/>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614C6406"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AA61EA8"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1F3031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4210FDC"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636A58D7"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01DF1BDB"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73C5BAD"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1195E1C1"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3E0274CB" w14:textId="77777777" w:rsidR="00FC6A1F" w:rsidRPr="00473EC5" w:rsidRDefault="00FC6A1F" w:rsidP="00A020D7">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7F4754C0"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6E8B551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724D340A"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16D2633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2035DB87"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D337EA4"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4B8E470C"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7"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2C487FA9"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74564A3D"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D6AE9D1" w14:textId="77777777" w:rsidR="00FC6A1F" w:rsidRPr="00473EC5" w:rsidRDefault="00FC6A1F" w:rsidP="00A020D7">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019F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C95219A"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1036DD87"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3DD350C" w14:textId="77777777" w:rsidR="007E1D47" w:rsidRPr="007E1D47"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7848DF41" w14:textId="77777777" w:rsidR="007E1D47" w:rsidRPr="007E1D47" w:rsidRDefault="007E1D47" w:rsidP="00A020D7">
      <w:pPr>
        <w:pStyle w:val="Akapitzlist"/>
        <w:numPr>
          <w:ilvl w:val="0"/>
          <w:numId w:val="34"/>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SIWZ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1EA9AEE9" w14:textId="77777777" w:rsidR="007E1D47" w:rsidRPr="007E1D47" w:rsidRDefault="007E1D47" w:rsidP="00A020D7">
      <w:pPr>
        <w:pStyle w:val="Akapitzlist"/>
        <w:numPr>
          <w:ilvl w:val="0"/>
          <w:numId w:val="34"/>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6EA7E281" w14:textId="77777777" w:rsidR="00357BB8" w:rsidRPr="00357BB8" w:rsidRDefault="00C02EE9" w:rsidP="00A020D7">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39A9621B" w14:textId="77777777" w:rsidR="00357BB8" w:rsidRPr="00357BB8"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3225675F" w14:textId="77777777" w:rsidR="00357BB8" w:rsidRPr="00357BB8" w:rsidRDefault="00357BB8" w:rsidP="00A020D7">
      <w:pPr>
        <w:pStyle w:val="Akapitzlist"/>
        <w:numPr>
          <w:ilvl w:val="0"/>
          <w:numId w:val="34"/>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5FFB7EE0" w14:textId="77777777" w:rsidR="00357BB8" w:rsidRPr="00357BB8" w:rsidRDefault="00357BB8" w:rsidP="00A020D7">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4E3F4FA2" w14:textId="77777777" w:rsidR="00473EC5" w:rsidRDefault="00357BB8" w:rsidP="00A020D7">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6DDEE825"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1B7CBBAB"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1B385C13"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310D48" w14:textId="77777777" w:rsidR="00954A3C" w:rsidRPr="00AD2293" w:rsidRDefault="00AD2293" w:rsidP="00AD2293">
      <w:pPr>
        <w:widowControl w:val="0"/>
        <w:tabs>
          <w:tab w:val="left" w:pos="278"/>
        </w:tabs>
        <w:spacing w:after="0" w:line="276" w:lineRule="auto"/>
        <w:jc w:val="both"/>
        <w:rPr>
          <w:rFonts w:ascii="Arial" w:eastAsia="Arial" w:hAnsi="Arial" w:cs="Arial"/>
          <w:bCs/>
          <w:color w:val="000000"/>
          <w:sz w:val="18"/>
          <w:szCs w:val="18"/>
          <w:lang w:eastAsia="pl-PL" w:bidi="pl-PL"/>
        </w:rPr>
      </w:pPr>
      <w:r w:rsidRPr="00AD2293">
        <w:rPr>
          <w:rFonts w:ascii="Arial" w:eastAsia="Arial" w:hAnsi="Arial" w:cs="Arial"/>
          <w:bCs/>
          <w:color w:val="000000"/>
          <w:sz w:val="18"/>
          <w:szCs w:val="18"/>
          <w:lang w:eastAsia="pl-PL" w:bidi="pl-PL"/>
        </w:rPr>
        <w:t xml:space="preserve">Zamawiający nie wymaga wadium w niniejszym postępowaniu. </w:t>
      </w:r>
    </w:p>
    <w:p w14:paraId="60D76ED4"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8" w:name="bookmark43"/>
      <w:bookmarkStart w:id="9" w:name="bookmark44"/>
    </w:p>
    <w:p w14:paraId="43C39587"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414C461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628D4D7" w14:textId="5348756D" w:rsidR="00954A3C" w:rsidRPr="00714DF5" w:rsidRDefault="00954A3C" w:rsidP="00A020D7">
      <w:pPr>
        <w:widowControl w:val="0"/>
        <w:numPr>
          <w:ilvl w:val="0"/>
          <w:numId w:val="36"/>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FC6A1F">
        <w:rPr>
          <w:rFonts w:ascii="Arial" w:eastAsia="Arial" w:hAnsi="Arial" w:cs="Arial"/>
          <w:bCs/>
          <w:color w:val="000000"/>
          <w:sz w:val="18"/>
          <w:szCs w:val="18"/>
          <w:lang w:eastAsia="pl-PL" w:bidi="pl-PL"/>
        </w:rPr>
        <w:t xml:space="preserve">e związany ofertą przez okres </w:t>
      </w:r>
      <w:r w:rsidR="00C965EE">
        <w:rPr>
          <w:rFonts w:ascii="Arial" w:eastAsia="Arial" w:hAnsi="Arial" w:cs="Arial"/>
          <w:bCs/>
          <w:color w:val="000000"/>
          <w:sz w:val="18"/>
          <w:szCs w:val="18"/>
          <w:lang w:eastAsia="pl-PL" w:bidi="pl-PL"/>
        </w:rPr>
        <w:t>29</w:t>
      </w:r>
      <w:r w:rsidRPr="00714DF5">
        <w:rPr>
          <w:rFonts w:ascii="Arial" w:eastAsia="Arial" w:hAnsi="Arial" w:cs="Arial"/>
          <w:bCs/>
          <w:color w:val="000000"/>
          <w:sz w:val="18"/>
          <w:szCs w:val="18"/>
          <w:lang w:eastAsia="pl-PL" w:bidi="pl-PL"/>
        </w:rPr>
        <w:t xml:space="preserve"> dni, tj. do dnia </w:t>
      </w:r>
      <w:r w:rsidR="00C965EE">
        <w:rPr>
          <w:rFonts w:ascii="Arial" w:eastAsia="Arial" w:hAnsi="Arial" w:cs="Arial"/>
          <w:bCs/>
          <w:color w:val="000000"/>
          <w:sz w:val="18"/>
          <w:szCs w:val="18"/>
          <w:lang w:eastAsia="pl-PL" w:bidi="pl-PL"/>
        </w:rPr>
        <w:t>30</w:t>
      </w:r>
      <w:r w:rsidR="00FC6A1F">
        <w:rPr>
          <w:rFonts w:ascii="Arial" w:eastAsia="Arial" w:hAnsi="Arial" w:cs="Arial"/>
          <w:bCs/>
          <w:color w:val="000000"/>
          <w:sz w:val="18"/>
          <w:szCs w:val="18"/>
          <w:lang w:eastAsia="pl-PL" w:bidi="pl-PL"/>
        </w:rPr>
        <w:t>.</w:t>
      </w:r>
      <w:r w:rsidR="00827D3F">
        <w:rPr>
          <w:rFonts w:ascii="Arial" w:eastAsia="Arial" w:hAnsi="Arial" w:cs="Arial"/>
          <w:bCs/>
          <w:color w:val="000000"/>
          <w:sz w:val="18"/>
          <w:szCs w:val="18"/>
          <w:lang w:eastAsia="pl-PL" w:bidi="pl-PL"/>
        </w:rPr>
        <w:t>04</w:t>
      </w:r>
      <w:r w:rsidR="00FC6A1F">
        <w:rPr>
          <w:rFonts w:ascii="Arial" w:eastAsia="Arial" w:hAnsi="Arial" w:cs="Arial"/>
          <w:bCs/>
          <w:color w:val="000000"/>
          <w:sz w:val="18"/>
          <w:szCs w:val="18"/>
          <w:lang w:eastAsia="pl-PL" w:bidi="pl-PL"/>
        </w:rPr>
        <w:t>.202</w:t>
      </w:r>
      <w:r w:rsidR="00827D3F">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077A0DB5"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06C84CF" w14:textId="77777777" w:rsidR="006E075B" w:rsidRDefault="00954A3C" w:rsidP="00A020D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E2FF1E9"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60604318"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67FAEC8C"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60B048B5" w14:textId="77777777" w:rsidR="00FC6A1F" w:rsidRPr="00954A3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5E234EC" w14:textId="4B924A4C" w:rsidR="00FC6A1F" w:rsidRPr="00714DF5"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C965EE">
        <w:rPr>
          <w:rFonts w:ascii="Arial" w:eastAsia="Arial" w:hAnsi="Arial" w:cs="Arial"/>
          <w:bCs/>
          <w:color w:val="000000"/>
          <w:sz w:val="18"/>
          <w:szCs w:val="18"/>
          <w:lang w:eastAsia="pl-PL" w:bidi="pl-PL"/>
        </w:rPr>
        <w:t>2</w:t>
      </w:r>
      <w:r>
        <w:rPr>
          <w:rFonts w:ascii="Arial" w:eastAsia="Arial" w:hAnsi="Arial" w:cs="Arial"/>
          <w:bCs/>
          <w:color w:val="000000"/>
          <w:sz w:val="18"/>
          <w:szCs w:val="18"/>
          <w:lang w:eastAsia="pl-PL" w:bidi="pl-PL"/>
        </w:rPr>
        <w:t>.0</w:t>
      </w:r>
      <w:r w:rsidR="00C965EE">
        <w:rPr>
          <w:rFonts w:ascii="Arial" w:eastAsia="Arial" w:hAnsi="Arial" w:cs="Arial"/>
          <w:bCs/>
          <w:color w:val="000000"/>
          <w:sz w:val="18"/>
          <w:szCs w:val="18"/>
          <w:lang w:eastAsia="pl-PL" w:bidi="pl-PL"/>
        </w:rPr>
        <w:t>4</w:t>
      </w:r>
      <w:r>
        <w:rPr>
          <w:rFonts w:ascii="Arial" w:eastAsia="Arial" w:hAnsi="Arial" w:cs="Arial"/>
          <w:bCs/>
          <w:color w:val="000000"/>
          <w:sz w:val="18"/>
          <w:szCs w:val="18"/>
          <w:lang w:eastAsia="pl-PL" w:bidi="pl-PL"/>
        </w:rPr>
        <w:t>.202</w:t>
      </w:r>
      <w:r w:rsidR="00827D3F">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32153487" w14:textId="77777777" w:rsidR="00FC6A1F" w:rsidRPr="00714DF5" w:rsidRDefault="00FC6A1F" w:rsidP="00A020D7">
      <w:pPr>
        <w:widowControl w:val="0"/>
        <w:numPr>
          <w:ilvl w:val="0"/>
          <w:numId w:val="37"/>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728CDD02" w14:textId="37FB9296" w:rsidR="00FC6A1F" w:rsidRPr="00714DF5"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C965EE">
        <w:rPr>
          <w:rFonts w:ascii="Arial" w:eastAsia="Arial" w:hAnsi="Arial" w:cs="Arial"/>
          <w:bCs/>
          <w:color w:val="000000"/>
          <w:sz w:val="18"/>
          <w:szCs w:val="18"/>
          <w:lang w:eastAsia="pl-PL" w:bidi="pl-PL"/>
        </w:rPr>
        <w:t>2</w:t>
      </w:r>
      <w:r>
        <w:rPr>
          <w:rFonts w:ascii="Arial" w:eastAsia="Arial" w:hAnsi="Arial" w:cs="Arial"/>
          <w:bCs/>
          <w:color w:val="000000"/>
          <w:sz w:val="18"/>
          <w:szCs w:val="18"/>
          <w:lang w:eastAsia="pl-PL" w:bidi="pl-PL"/>
        </w:rPr>
        <w:t>.0</w:t>
      </w:r>
      <w:r w:rsidR="00C965EE">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827D3F">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Lubicz. </w:t>
      </w:r>
    </w:p>
    <w:p w14:paraId="210777E3" w14:textId="77777777" w:rsidR="00FC6A1F"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368EF125" w14:textId="77777777" w:rsidR="00FC6A1F" w:rsidRPr="009C77A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24C5DC54" w14:textId="77777777" w:rsidR="00FC6A1F" w:rsidRPr="00954A3C" w:rsidRDefault="00FC6A1F" w:rsidP="00A020D7">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55A24BB8" w14:textId="77777777" w:rsidR="00FC6A1F" w:rsidRPr="00E57EC0" w:rsidRDefault="00FC6A1F" w:rsidP="00A020D7">
      <w:pPr>
        <w:widowControl w:val="0"/>
        <w:numPr>
          <w:ilvl w:val="0"/>
          <w:numId w:val="38"/>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E3FBD71" w14:textId="77777777" w:rsidR="00FC6A1F" w:rsidRDefault="00FC6A1F" w:rsidP="00A020D7">
      <w:pPr>
        <w:widowControl w:val="0"/>
        <w:numPr>
          <w:ilvl w:val="0"/>
          <w:numId w:val="38"/>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737AD182"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49C4661B"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E8DF9A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77AEEEA1" w14:textId="669CF8F2" w:rsidR="001E7C90" w:rsidRPr="00842B77" w:rsidRDefault="001E7C90" w:rsidP="001E7C90">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F01BB2">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0D057F77" w14:textId="77777777" w:rsidR="001E7C90" w:rsidRPr="00842B77" w:rsidRDefault="001E7C90" w:rsidP="001E7C90">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1E7C90" w:rsidRPr="00842B77" w14:paraId="3E4C453E" w14:textId="77777777" w:rsidTr="005931B5">
        <w:trPr>
          <w:trHeight w:val="263"/>
          <w:jc w:val="center"/>
        </w:trPr>
        <w:tc>
          <w:tcPr>
            <w:tcW w:w="707" w:type="dxa"/>
            <w:vAlign w:val="center"/>
          </w:tcPr>
          <w:p w14:paraId="26F7BE24"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0946309E"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4C3C017"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4AD1004" w14:textId="77777777" w:rsidR="001E7C90" w:rsidRPr="00842B77" w:rsidRDefault="001E7C90" w:rsidP="005931B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1E7C90" w:rsidRPr="00842B77" w14:paraId="2DC3E0D3" w14:textId="77777777" w:rsidTr="005931B5">
        <w:trPr>
          <w:trHeight w:val="135"/>
          <w:jc w:val="center"/>
        </w:trPr>
        <w:tc>
          <w:tcPr>
            <w:tcW w:w="707" w:type="dxa"/>
            <w:vAlign w:val="center"/>
          </w:tcPr>
          <w:p w14:paraId="0F09228F"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6C7F82E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CE4956"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EE04BAB"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1E7C90" w:rsidRPr="00842B77" w14:paraId="1FBABA58" w14:textId="77777777" w:rsidTr="005931B5">
        <w:trPr>
          <w:trHeight w:val="213"/>
          <w:jc w:val="center"/>
        </w:trPr>
        <w:tc>
          <w:tcPr>
            <w:tcW w:w="707" w:type="dxa"/>
            <w:vAlign w:val="center"/>
          </w:tcPr>
          <w:p w14:paraId="4E94C250"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BEF51B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671F1E2A"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2FD52A0B"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1E7C90" w:rsidRPr="00842B77" w14:paraId="5DD4E080" w14:textId="77777777" w:rsidTr="005931B5">
        <w:trPr>
          <w:trHeight w:val="75"/>
          <w:jc w:val="center"/>
        </w:trPr>
        <w:tc>
          <w:tcPr>
            <w:tcW w:w="4539" w:type="dxa"/>
            <w:gridSpan w:val="2"/>
            <w:vAlign w:val="center"/>
          </w:tcPr>
          <w:p w14:paraId="598B8D58"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59BA5ED4" w14:textId="77777777" w:rsidR="001E7C90" w:rsidRPr="00842B77" w:rsidRDefault="001E7C90" w:rsidP="005931B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4AB58782" w14:textId="77777777" w:rsidR="001E7C90" w:rsidRPr="00842B77" w:rsidRDefault="001E7C90" w:rsidP="001E7C90">
      <w:pPr>
        <w:widowControl w:val="0"/>
        <w:tabs>
          <w:tab w:val="left" w:pos="764"/>
        </w:tabs>
        <w:spacing w:after="0" w:line="276" w:lineRule="auto"/>
        <w:ind w:left="740"/>
        <w:rPr>
          <w:rFonts w:ascii="Arial" w:eastAsia="Arial" w:hAnsi="Arial" w:cs="Arial"/>
          <w:color w:val="000000"/>
          <w:sz w:val="18"/>
          <w:szCs w:val="18"/>
          <w:lang w:eastAsia="pl-PL" w:bidi="pl-PL"/>
        </w:rPr>
      </w:pPr>
    </w:p>
    <w:p w14:paraId="311C6D7B" w14:textId="77777777" w:rsidR="001E7C90" w:rsidRPr="00842B77" w:rsidRDefault="001E7C90" w:rsidP="001E7C90">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AA0C6B3" w14:textId="77777777" w:rsidR="001E7C90" w:rsidRPr="00842B77" w:rsidRDefault="001E7C90" w:rsidP="001E7C90">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74F391A6" w14:textId="77777777" w:rsidR="001E7C90" w:rsidRPr="00842B77" w:rsidRDefault="001E7C90" w:rsidP="001E7C90">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F27783A" w14:textId="77777777" w:rsidR="001E7C90" w:rsidRPr="00842B77" w:rsidRDefault="001E7C90" w:rsidP="001E7C90">
      <w:pPr>
        <w:widowControl w:val="0"/>
        <w:spacing w:after="0" w:line="276" w:lineRule="auto"/>
        <w:ind w:left="1134"/>
        <w:rPr>
          <w:rFonts w:ascii="Arial" w:eastAsia="Arial" w:hAnsi="Arial" w:cs="Arial"/>
          <w:color w:val="000000"/>
          <w:sz w:val="18"/>
          <w:szCs w:val="18"/>
          <w:lang w:eastAsia="pl-PL" w:bidi="pl-PL"/>
        </w:rPr>
      </w:pPr>
    </w:p>
    <w:p w14:paraId="683C2AB3"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3F08DD" w14:textId="77777777" w:rsidR="001E7C90" w:rsidRPr="00842B77" w:rsidRDefault="001E7C90" w:rsidP="001E7C90">
      <w:pPr>
        <w:widowControl w:val="0"/>
        <w:spacing w:after="0" w:line="276" w:lineRule="auto"/>
        <w:ind w:left="1134"/>
        <w:jc w:val="both"/>
        <w:rPr>
          <w:rFonts w:ascii="Arial" w:eastAsia="Arial" w:hAnsi="Arial" w:cs="Arial"/>
          <w:b/>
          <w:bCs/>
          <w:color w:val="000000"/>
          <w:sz w:val="18"/>
          <w:szCs w:val="18"/>
          <w:lang w:eastAsia="pl-PL" w:bidi="pl-PL"/>
        </w:rPr>
      </w:pPr>
    </w:p>
    <w:p w14:paraId="7843FF71" w14:textId="77777777" w:rsidR="001E7C90" w:rsidRPr="00842B77" w:rsidRDefault="001E7C90" w:rsidP="001E7C90">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63AB873D"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6700C4C" w14:textId="77777777" w:rsidR="001E7C90" w:rsidRPr="00842B77" w:rsidRDefault="001E7C90" w:rsidP="001E7C90">
      <w:pPr>
        <w:widowControl w:val="0"/>
        <w:spacing w:after="0" w:line="276" w:lineRule="auto"/>
        <w:ind w:left="1134"/>
        <w:rPr>
          <w:rFonts w:ascii="Arial" w:eastAsia="Arial" w:hAnsi="Arial" w:cs="Arial"/>
          <w:b/>
          <w:bCs/>
          <w:color w:val="000000"/>
          <w:sz w:val="18"/>
          <w:szCs w:val="18"/>
          <w:lang w:eastAsia="pl-PL" w:bidi="pl-PL"/>
        </w:rPr>
      </w:pPr>
    </w:p>
    <w:p w14:paraId="539490FB"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058AD111" w14:textId="77777777" w:rsidR="001E7C90" w:rsidRPr="00842B77" w:rsidRDefault="001E7C90" w:rsidP="001E7C90">
      <w:pPr>
        <w:widowControl w:val="0"/>
        <w:spacing w:after="0" w:line="276" w:lineRule="auto"/>
        <w:ind w:left="740"/>
        <w:jc w:val="both"/>
        <w:rPr>
          <w:rFonts w:ascii="Arial" w:eastAsia="Arial" w:hAnsi="Arial" w:cs="Arial"/>
          <w:b/>
          <w:bCs/>
          <w:color w:val="000000"/>
          <w:sz w:val="18"/>
          <w:szCs w:val="18"/>
          <w:lang w:eastAsia="pl-PL" w:bidi="pl-PL"/>
        </w:rPr>
      </w:pPr>
    </w:p>
    <w:p w14:paraId="39833186" w14:textId="77777777" w:rsidR="001E7C90" w:rsidRPr="007D5EA9" w:rsidRDefault="001E7C90" w:rsidP="001E7C90">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90FABEE" w14:textId="77777777" w:rsidR="001E7C90" w:rsidRPr="00842B77" w:rsidRDefault="001E7C90" w:rsidP="001E7C90">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6943C9E3" w14:textId="77777777" w:rsidR="001E7C90" w:rsidRPr="00842B77" w:rsidRDefault="001E7C90" w:rsidP="001E7C90">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8A4F030" w14:textId="77777777" w:rsidR="001E7C90"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1939C3">
        <w:rPr>
          <w:rFonts w:ascii="Arial" w:eastAsia="Arial" w:hAnsi="Arial" w:cs="Arial"/>
          <w:b/>
          <w:bCs/>
          <w:color w:val="000000"/>
          <w:sz w:val="18"/>
          <w:szCs w:val="18"/>
          <w:lang w:eastAsia="pl-PL" w:bidi="pl-PL"/>
        </w:rPr>
        <w:t>gwarancji jakości wynoszącego 36</w:t>
      </w:r>
      <w:r>
        <w:rPr>
          <w:rFonts w:ascii="Arial" w:eastAsia="Arial" w:hAnsi="Arial" w:cs="Arial"/>
          <w:b/>
          <w:bCs/>
          <w:color w:val="000000"/>
          <w:sz w:val="18"/>
          <w:szCs w:val="18"/>
          <w:lang w:eastAsia="pl-PL" w:bidi="pl-PL"/>
        </w:rPr>
        <w:t xml:space="preserve"> miesięcy. </w:t>
      </w:r>
    </w:p>
    <w:p w14:paraId="1A9F62C4" w14:textId="77777777" w:rsidR="001E7C90" w:rsidRPr="007D5EA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6F9CC04F" w14:textId="77777777" w:rsidR="001E7C90"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6B8A7EFF" w14:textId="77777777" w:rsidR="001E7C90" w:rsidRDefault="001E7C90" w:rsidP="001E7C90">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1E7C90" w14:paraId="4E16954D" w14:textId="77777777" w:rsidTr="005931B5">
        <w:trPr>
          <w:jc w:val="center"/>
        </w:trPr>
        <w:tc>
          <w:tcPr>
            <w:tcW w:w="3857" w:type="dxa"/>
            <w:shd w:val="pct10" w:color="auto" w:fill="auto"/>
          </w:tcPr>
          <w:p w14:paraId="3B36F6D8" w14:textId="77777777" w:rsidR="001E7C90" w:rsidRDefault="001E7C90" w:rsidP="005931B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46A8A033" w14:textId="77777777" w:rsidR="001E7C90" w:rsidRDefault="001E7C90" w:rsidP="005931B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1E7C90" w14:paraId="68BFDAE6" w14:textId="77777777" w:rsidTr="005931B5">
        <w:trPr>
          <w:jc w:val="center"/>
        </w:trPr>
        <w:tc>
          <w:tcPr>
            <w:tcW w:w="3857" w:type="dxa"/>
          </w:tcPr>
          <w:p w14:paraId="536A7D78"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375C3DE9" w14:textId="77777777" w:rsidR="001E7C90"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1E7C90" w14:paraId="2EBC0CBD" w14:textId="77777777" w:rsidTr="005931B5">
        <w:trPr>
          <w:jc w:val="center"/>
        </w:trPr>
        <w:tc>
          <w:tcPr>
            <w:tcW w:w="3857" w:type="dxa"/>
          </w:tcPr>
          <w:p w14:paraId="233D9FCB"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0E27FA5A"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1E7C90" w14:paraId="4CD7D333" w14:textId="77777777" w:rsidTr="005931B5">
        <w:trPr>
          <w:jc w:val="center"/>
        </w:trPr>
        <w:tc>
          <w:tcPr>
            <w:tcW w:w="3857" w:type="dxa"/>
          </w:tcPr>
          <w:p w14:paraId="7F41716B"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0CA91002"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1E7C90" w14:paraId="7FD574B9" w14:textId="77777777" w:rsidTr="005931B5">
        <w:trPr>
          <w:jc w:val="center"/>
        </w:trPr>
        <w:tc>
          <w:tcPr>
            <w:tcW w:w="3857" w:type="dxa"/>
          </w:tcPr>
          <w:p w14:paraId="0ECE2765"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15C9F555" w14:textId="77777777" w:rsidR="001E7C90" w:rsidRPr="007201CB" w:rsidRDefault="001E7C90" w:rsidP="005931B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3AEBDBE9" w14:textId="77777777" w:rsidR="001E7C90" w:rsidRDefault="001E7C90" w:rsidP="001E7C90">
      <w:pPr>
        <w:widowControl w:val="0"/>
        <w:tabs>
          <w:tab w:val="left" w:pos="993"/>
        </w:tabs>
        <w:spacing w:after="0" w:line="276" w:lineRule="auto"/>
        <w:jc w:val="both"/>
        <w:rPr>
          <w:rFonts w:ascii="Arial" w:eastAsia="Arial" w:hAnsi="Arial" w:cs="Arial"/>
          <w:b/>
          <w:bCs/>
          <w:color w:val="000000"/>
          <w:sz w:val="18"/>
          <w:szCs w:val="18"/>
          <w:lang w:eastAsia="pl-PL" w:bidi="pl-PL"/>
        </w:rPr>
      </w:pPr>
    </w:p>
    <w:p w14:paraId="0560597B" w14:textId="77777777" w:rsidR="001E7C90" w:rsidRPr="00D97FC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C55835F" w14:textId="77777777" w:rsidR="001E7C90" w:rsidRPr="007D5EA9" w:rsidRDefault="001E7C90" w:rsidP="001E7C90">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579DBC7C" w14:textId="77777777" w:rsidR="001E7C90" w:rsidRPr="00842B77" w:rsidRDefault="001E7C90" w:rsidP="001E7C90">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5954CD3E" w14:textId="77777777" w:rsidR="001E7C90" w:rsidRPr="00842B77" w:rsidRDefault="001E7C90" w:rsidP="001E7C90">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2552A874" w14:textId="77777777" w:rsidR="001E7C90" w:rsidRPr="00842B77" w:rsidRDefault="001E7C90" w:rsidP="001E7C90">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1939C3">
        <w:rPr>
          <w:rFonts w:ascii="Arial" w:eastAsia="Arial" w:hAnsi="Arial" w:cs="Arial"/>
          <w:color w:val="000000"/>
          <w:sz w:val="18"/>
          <w:szCs w:val="18"/>
          <w:lang w:eastAsia="pl-PL" w:bidi="pl-PL"/>
        </w:rPr>
        <w:t>SWZ, tj. 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6F153750" w14:textId="77777777" w:rsidR="001E7C90" w:rsidRPr="00842B77" w:rsidRDefault="001E7C90" w:rsidP="001E7C90">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1BF7FBB7"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3805481" w14:textId="77777777" w:rsidR="001E7C90" w:rsidRPr="00842B77" w:rsidRDefault="001E7C90" w:rsidP="001E7C90">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3D36951B"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72030825" w14:textId="77777777" w:rsidR="001E7C90" w:rsidRPr="00842B77" w:rsidRDefault="001E7C90" w:rsidP="001E7C90">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795C5D63"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777992C"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723C10B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55A0D42"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6ABB4942"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2DF6503B" w14:textId="77777777" w:rsidR="00760ADE" w:rsidRPr="00760ADE"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D70A672" w14:textId="77777777" w:rsidR="00954A3C" w:rsidRDefault="00760ADE" w:rsidP="00A020D7">
      <w:pPr>
        <w:widowControl w:val="0"/>
        <w:numPr>
          <w:ilvl w:val="0"/>
          <w:numId w:val="3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5AE5A66" w14:textId="77777777" w:rsidR="00954A3C" w:rsidRDefault="00954A3C" w:rsidP="00954A3C">
      <w:pPr>
        <w:tabs>
          <w:tab w:val="left" w:pos="531"/>
        </w:tabs>
        <w:spacing w:line="276" w:lineRule="auto"/>
        <w:jc w:val="both"/>
        <w:rPr>
          <w:rFonts w:ascii="Arial" w:eastAsia="Arial" w:hAnsi="Arial" w:cs="Arial"/>
          <w:sz w:val="18"/>
          <w:szCs w:val="18"/>
        </w:rPr>
      </w:pPr>
    </w:p>
    <w:p w14:paraId="4CCEE5FA"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385989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F814BF" w14:textId="77777777" w:rsidR="00686504"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1140BA4F"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B3810C8" w14:textId="77777777" w:rsidR="00F3531C" w:rsidRDefault="00F3531C"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30E8CFAE"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6E7405F9"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74161166"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DA65E49"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27BBD1C" w14:textId="77777777" w:rsidR="00686504" w:rsidRPr="00760ADE" w:rsidRDefault="00686504" w:rsidP="00A020D7">
      <w:pPr>
        <w:widowControl w:val="0"/>
        <w:numPr>
          <w:ilvl w:val="0"/>
          <w:numId w:val="51"/>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012A38E"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061943E6"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124E82B5" w14:textId="77777777" w:rsidR="00686504" w:rsidRPr="00760ADE" w:rsidRDefault="00686504" w:rsidP="00A020D7">
      <w:pPr>
        <w:widowControl w:val="0"/>
        <w:numPr>
          <w:ilvl w:val="0"/>
          <w:numId w:val="5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68F91D6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37EA462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192D795"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B8C03D1" w14:textId="77777777" w:rsidR="00071534" w:rsidRPr="00BA31DE" w:rsidRDefault="00071534" w:rsidP="00071534">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757B5352" w14:textId="77777777" w:rsidR="00071534" w:rsidRPr="00BA31DE" w:rsidRDefault="00071534" w:rsidP="00071534">
      <w:pPr>
        <w:widowControl w:val="0"/>
        <w:spacing w:after="0" w:line="240" w:lineRule="exact"/>
        <w:jc w:val="both"/>
        <w:rPr>
          <w:rFonts w:ascii="Arial" w:eastAsia="Arial" w:hAnsi="Arial" w:cs="Arial"/>
          <w:sz w:val="18"/>
          <w:szCs w:val="18"/>
          <w:lang w:eastAsia="pl-PL" w:bidi="pl-PL"/>
        </w:rPr>
      </w:pPr>
    </w:p>
    <w:p w14:paraId="17386E4C" w14:textId="77777777" w:rsidR="00071534" w:rsidRPr="00BA31DE" w:rsidRDefault="00071534" w:rsidP="00A020D7">
      <w:pPr>
        <w:widowControl w:val="0"/>
        <w:numPr>
          <w:ilvl w:val="0"/>
          <w:numId w:val="5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6AEC16AC" w14:textId="77777777" w:rsidR="00071534" w:rsidRPr="00BA31DE" w:rsidRDefault="00071534" w:rsidP="00A020D7">
      <w:pPr>
        <w:widowControl w:val="0"/>
        <w:numPr>
          <w:ilvl w:val="0"/>
          <w:numId w:val="5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5 </w:t>
      </w:r>
      <w:r w:rsidRPr="00BA31DE">
        <w:rPr>
          <w:rFonts w:ascii="Arial" w:eastAsia="Arial" w:hAnsi="Arial" w:cs="Arial"/>
          <w:bCs/>
          <w:color w:val="000000"/>
          <w:sz w:val="18"/>
          <w:szCs w:val="18"/>
          <w:lang w:eastAsia="pl-PL" w:bidi="pl-PL"/>
        </w:rPr>
        <w:t>do SWZ.</w:t>
      </w:r>
    </w:p>
    <w:p w14:paraId="7FFD6712" w14:textId="77777777" w:rsidR="007E7546" w:rsidRPr="00497A22" w:rsidRDefault="007E7546"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37681F3E"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083512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8CE52BD"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5E48EE41"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2EE92C66"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2591767" w14:textId="77777777" w:rsidR="00A30222" w:rsidRPr="00A30222" w:rsidRDefault="00A30222" w:rsidP="00A020D7">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6EE395CB" w14:textId="77777777" w:rsidR="00A30222" w:rsidRPr="00A30222" w:rsidRDefault="00A30222" w:rsidP="00A020D7">
      <w:pPr>
        <w:pStyle w:val="Akapitzlist"/>
        <w:widowControl/>
        <w:numPr>
          <w:ilvl w:val="0"/>
          <w:numId w:val="41"/>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2BF6829C"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2AFD69DF"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56D369A0" w14:textId="77777777" w:rsidR="00A30222" w:rsidRPr="00A30222" w:rsidRDefault="00A30222"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7880242" w14:textId="77777777" w:rsidR="00A30222" w:rsidRPr="00A30222" w:rsidRDefault="00A30222" w:rsidP="00A020D7">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07CB5D5F" w14:textId="77777777" w:rsidR="00A30222" w:rsidRDefault="00A30222" w:rsidP="00A020D7">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1FC9AC40"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16E1E992"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73CA431A"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317D3E13"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2CC31BAC" w14:textId="77777777" w:rsidR="00FC65B0" w:rsidRPr="00FC65B0"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jest równoznaczne z jej wniesieniem. </w:t>
      </w:r>
    </w:p>
    <w:p w14:paraId="540954DF" w14:textId="77777777" w:rsidR="000F491B" w:rsidRDefault="00FC65B0" w:rsidP="00A020D7">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509E27B"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74238A3"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7283A8A4"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3FE99D34"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0040B706"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DBA2092"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78804E23"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D429FC8" w14:textId="77777777" w:rsidR="00074854" w:rsidRPr="00C02EE9" w:rsidRDefault="00074854" w:rsidP="00A020D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2FF89A4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6F43F29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1CBF0977"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7DAD619" w14:textId="77777777" w:rsidR="00074854" w:rsidRPr="00C02EE9" w:rsidRDefault="00074854" w:rsidP="00A020D7">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1545BF1" w14:textId="77777777" w:rsidR="00074854" w:rsidRPr="00C02EE9" w:rsidRDefault="00074854" w:rsidP="00A020D7">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2C5804BE"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47BABED8"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62384BCB"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24C09718"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0B714039"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12B98FA5" w14:textId="77777777" w:rsidR="00074854" w:rsidRPr="00C02EE9" w:rsidRDefault="00074854" w:rsidP="00A020D7">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73C8649C"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69C8B34C"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539369E9"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595300C9"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Żadna ze stron nie może, bez zgody drugiej strony, ujawniać informacji technicznych i handlowych związanych z </w:t>
      </w:r>
      <w:r w:rsidRPr="00C02EE9">
        <w:rPr>
          <w:rFonts w:ascii="Arial" w:eastAsia="Arial" w:hAnsi="Arial" w:cs="Arial"/>
          <w:bCs/>
          <w:color w:val="000000"/>
          <w:sz w:val="18"/>
          <w:szCs w:val="18"/>
          <w:lang w:eastAsia="pl-PL" w:bidi="pl-PL"/>
        </w:rPr>
        <w:lastRenderedPageBreak/>
        <w:t>negocjacjami. Zgoda jest udzielana w odniesieniu do konkretnych informacji i przed ich ujawnieniem.</w:t>
      </w:r>
    </w:p>
    <w:p w14:paraId="6052037F"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55D0F3B" w14:textId="77777777" w:rsidR="00074854" w:rsidRPr="007B6D40" w:rsidRDefault="00074854" w:rsidP="00A020D7">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1E1E1A16" w14:textId="77777777" w:rsidR="00074854" w:rsidRPr="00C02EE9" w:rsidRDefault="00074854" w:rsidP="00A020D7">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03DB74B2" w14:textId="77777777" w:rsidR="00074854" w:rsidRPr="00C02EE9" w:rsidRDefault="00074854" w:rsidP="00A020D7">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51874B5"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66420564"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D5ABAB"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59276688" w14:textId="77777777" w:rsidR="00074854" w:rsidRPr="00C02EE9" w:rsidRDefault="00074854" w:rsidP="00A020D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57955E13"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19212A">
      <w:headerReference w:type="default" r:id="rId18"/>
      <w:footerReference w:type="default" r:id="rId19"/>
      <w:type w:val="continuous"/>
      <w:pgSz w:w="11900" w:h="16840"/>
      <w:pgMar w:top="1276"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F6AE" w14:textId="77777777" w:rsidR="00630D0E" w:rsidRDefault="00630D0E" w:rsidP="005841E8">
      <w:pPr>
        <w:spacing w:after="0" w:line="240" w:lineRule="auto"/>
      </w:pPr>
      <w:r>
        <w:separator/>
      </w:r>
    </w:p>
  </w:endnote>
  <w:endnote w:type="continuationSeparator" w:id="0">
    <w:p w14:paraId="193F170E" w14:textId="77777777" w:rsidR="00630D0E" w:rsidRDefault="00630D0E"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69491934"/>
      <w:docPartObj>
        <w:docPartGallery w:val="Page Numbers (Bottom of Page)"/>
        <w:docPartUnique/>
      </w:docPartObj>
    </w:sdtPr>
    <w:sdtEndPr>
      <w:rPr>
        <w:sz w:val="2"/>
      </w:rPr>
    </w:sdtEndPr>
    <w:sdtContent>
      <w:sdt>
        <w:sdtPr>
          <w:rPr>
            <w:sz w:val="20"/>
          </w:rPr>
          <w:id w:val="-35359637"/>
          <w:docPartObj>
            <w:docPartGallery w:val="Page Numbers (Top of Page)"/>
            <w:docPartUnique/>
          </w:docPartObj>
        </w:sdtPr>
        <w:sdtEndPr>
          <w:rPr>
            <w:sz w:val="2"/>
          </w:rPr>
        </w:sdtEndPr>
        <w:sdtContent>
          <w:p w14:paraId="78A8CEDB" w14:textId="571FBC32" w:rsidR="002D6447" w:rsidRPr="00ED0B3B" w:rsidRDefault="002D6447">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7B4">
              <w:rPr>
                <w:b/>
                <w:bCs/>
                <w:noProof/>
                <w:sz w:val="20"/>
              </w:rPr>
              <w:t>4</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7B4">
              <w:rPr>
                <w:b/>
                <w:bCs/>
                <w:noProof/>
                <w:sz w:val="20"/>
              </w:rPr>
              <w:t>16</w:t>
            </w:r>
            <w:r w:rsidRPr="00ED0B3B">
              <w:rPr>
                <w:b/>
                <w:bCs/>
                <w:sz w:val="20"/>
              </w:rPr>
              <w:fldChar w:fldCharType="end"/>
            </w:r>
          </w:p>
          <w:p w14:paraId="7F14AAAE" w14:textId="77777777" w:rsidR="002D6447" w:rsidRPr="00ED0B3B" w:rsidRDefault="002D6447" w:rsidP="00ED0B3B">
            <w:pPr>
              <w:pStyle w:val="Stopka0"/>
              <w:jc w:val="center"/>
              <w:rPr>
                <w:rFonts w:asciiTheme="minorHAnsi" w:hAnsiTheme="minorHAnsi" w:cstheme="minorHAnsi"/>
                <w:sz w:val="6"/>
                <w:szCs w:val="20"/>
              </w:rPr>
            </w:pPr>
          </w:p>
          <w:p w14:paraId="56E4D09E" w14:textId="77777777" w:rsidR="002D6447" w:rsidRPr="009365D5" w:rsidRDefault="00000000" w:rsidP="00BB507B">
            <w:pPr>
              <w:pStyle w:val="Stopka0"/>
              <w:ind w:right="-81"/>
              <w:jc w:val="center"/>
              <w:rPr>
                <w:sz w:val="2"/>
              </w:rPr>
            </w:pPr>
          </w:p>
        </w:sdtContent>
      </w:sdt>
    </w:sdtContent>
  </w:sdt>
  <w:p w14:paraId="3B8DC5F8" w14:textId="77777777" w:rsidR="002D6447" w:rsidRPr="002C2F03" w:rsidRDefault="002D6447"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70172" w14:textId="77777777" w:rsidR="00630D0E" w:rsidRDefault="00630D0E" w:rsidP="005841E8">
      <w:pPr>
        <w:spacing w:after="0" w:line="240" w:lineRule="auto"/>
      </w:pPr>
      <w:r>
        <w:separator/>
      </w:r>
    </w:p>
  </w:footnote>
  <w:footnote w:type="continuationSeparator" w:id="0">
    <w:p w14:paraId="7805145A" w14:textId="77777777" w:rsidR="00630D0E" w:rsidRDefault="00630D0E"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7FC6" w14:textId="77777777" w:rsidR="002D6447" w:rsidRDefault="002D6447">
    <w:pPr>
      <w:pStyle w:val="Nagwek"/>
    </w:pPr>
  </w:p>
  <w:p w14:paraId="58DF8C5F" w14:textId="77777777" w:rsidR="002D6447" w:rsidRDefault="002D6447">
    <w:pPr>
      <w:pStyle w:val="Nagwek"/>
    </w:pPr>
  </w:p>
  <w:p w14:paraId="1318F041" w14:textId="77777777" w:rsidR="002D6447" w:rsidRDefault="002D6447" w:rsidP="00570148">
    <w:pPr>
      <w:pStyle w:val="Nagwek"/>
      <w:pBdr>
        <w:bottom w:val="single" w:sz="6" w:space="1" w:color="auto"/>
      </w:pBdr>
      <w:jc w:val="center"/>
      <w:rPr>
        <w:rFonts w:asciiTheme="minorHAnsi" w:hAnsiTheme="minorHAnsi" w:cstheme="minorHAnsi"/>
        <w:sz w:val="16"/>
        <w:szCs w:val="20"/>
      </w:rPr>
    </w:pPr>
  </w:p>
  <w:p w14:paraId="3EC5BBFD" w14:textId="58C19A60" w:rsidR="002D6447" w:rsidRDefault="002D6447" w:rsidP="00570148">
    <w:pPr>
      <w:pStyle w:val="Nagwek"/>
      <w:pBdr>
        <w:bottom w:val="single" w:sz="6" w:space="1" w:color="auto"/>
      </w:pBdr>
      <w:jc w:val="center"/>
      <w:rPr>
        <w:rFonts w:asciiTheme="minorHAnsi" w:hAnsiTheme="minorHAnsi" w:cstheme="minorHAnsi"/>
        <w:sz w:val="16"/>
        <w:szCs w:val="20"/>
      </w:rPr>
    </w:pPr>
    <w:r w:rsidRPr="00212967">
      <w:rPr>
        <w:rFonts w:asciiTheme="minorHAnsi" w:hAnsiTheme="minorHAnsi" w:cstheme="minorHAnsi"/>
        <w:sz w:val="16"/>
        <w:szCs w:val="20"/>
      </w:rPr>
      <w:t>Wykonanie linii oświetlenia zewnętrznego w gminie Lubicz w roku 202</w:t>
    </w:r>
    <w:r w:rsidR="00827D3F">
      <w:rPr>
        <w:rFonts w:asciiTheme="minorHAnsi" w:hAnsiTheme="minorHAnsi" w:cstheme="minorHAnsi"/>
        <w:sz w:val="16"/>
        <w:szCs w:val="20"/>
      </w:rPr>
      <w:t>5</w:t>
    </w:r>
  </w:p>
  <w:p w14:paraId="42C9B299" w14:textId="77777777" w:rsidR="002D6447" w:rsidRPr="00570148" w:rsidRDefault="002D6447">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9"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1"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7"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38"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6"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7"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1"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719C41C1"/>
    <w:multiLevelType w:val="hybridMultilevel"/>
    <w:tmpl w:val="AAEC8E7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53"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B8B5738"/>
    <w:multiLevelType w:val="hybridMultilevel"/>
    <w:tmpl w:val="72385A18"/>
    <w:lvl w:ilvl="0" w:tplc="04150001">
      <w:start w:val="1"/>
      <w:numFmt w:val="bullet"/>
      <w:lvlText w:val=""/>
      <w:lvlJc w:val="left"/>
      <w:pPr>
        <w:ind w:left="1369" w:hanging="360"/>
      </w:pPr>
      <w:rPr>
        <w:rFonts w:ascii="Symbol" w:hAnsi="Symbol" w:hint="default"/>
      </w:rPr>
    </w:lvl>
    <w:lvl w:ilvl="1" w:tplc="04150003" w:tentative="1">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num w:numId="1" w16cid:durableId="148909521">
    <w:abstractNumId w:val="32"/>
  </w:num>
  <w:num w:numId="2" w16cid:durableId="1347364007">
    <w:abstractNumId w:val="48"/>
  </w:num>
  <w:num w:numId="3" w16cid:durableId="1008604513">
    <w:abstractNumId w:val="35"/>
  </w:num>
  <w:num w:numId="4" w16cid:durableId="118108431">
    <w:abstractNumId w:val="9"/>
  </w:num>
  <w:num w:numId="5" w16cid:durableId="1761632517">
    <w:abstractNumId w:val="38"/>
  </w:num>
  <w:num w:numId="6" w16cid:durableId="8531867">
    <w:abstractNumId w:val="25"/>
  </w:num>
  <w:num w:numId="7" w16cid:durableId="1646202967">
    <w:abstractNumId w:val="3"/>
  </w:num>
  <w:num w:numId="8" w16cid:durableId="240146405">
    <w:abstractNumId w:val="10"/>
  </w:num>
  <w:num w:numId="9" w16cid:durableId="302930200">
    <w:abstractNumId w:val="11"/>
  </w:num>
  <w:num w:numId="10" w16cid:durableId="1231382134">
    <w:abstractNumId w:val="54"/>
  </w:num>
  <w:num w:numId="11" w16cid:durableId="996616561">
    <w:abstractNumId w:val="19"/>
  </w:num>
  <w:num w:numId="12" w16cid:durableId="1853491093">
    <w:abstractNumId w:val="44"/>
  </w:num>
  <w:num w:numId="13" w16cid:durableId="336351332">
    <w:abstractNumId w:val="20"/>
  </w:num>
  <w:num w:numId="14" w16cid:durableId="89929869">
    <w:abstractNumId w:val="47"/>
  </w:num>
  <w:num w:numId="15" w16cid:durableId="468132641">
    <w:abstractNumId w:val="23"/>
  </w:num>
  <w:num w:numId="16" w16cid:durableId="184759701">
    <w:abstractNumId w:val="39"/>
  </w:num>
  <w:num w:numId="17" w16cid:durableId="1748454348">
    <w:abstractNumId w:val="37"/>
  </w:num>
  <w:num w:numId="18" w16cid:durableId="1885168073">
    <w:abstractNumId w:val="40"/>
  </w:num>
  <w:num w:numId="19" w16cid:durableId="1375933546">
    <w:abstractNumId w:val="5"/>
  </w:num>
  <w:num w:numId="20" w16cid:durableId="1294403615">
    <w:abstractNumId w:val="2"/>
  </w:num>
  <w:num w:numId="21" w16cid:durableId="388461576">
    <w:abstractNumId w:val="53"/>
  </w:num>
  <w:num w:numId="22" w16cid:durableId="1714035505">
    <w:abstractNumId w:val="34"/>
  </w:num>
  <w:num w:numId="23" w16cid:durableId="852692175">
    <w:abstractNumId w:val="36"/>
  </w:num>
  <w:num w:numId="24" w16cid:durableId="327712490">
    <w:abstractNumId w:val="26"/>
  </w:num>
  <w:num w:numId="25" w16cid:durableId="1522166452">
    <w:abstractNumId w:val="31"/>
  </w:num>
  <w:num w:numId="26" w16cid:durableId="746538499">
    <w:abstractNumId w:val="46"/>
  </w:num>
  <w:num w:numId="27" w16cid:durableId="784810125">
    <w:abstractNumId w:val="18"/>
  </w:num>
  <w:num w:numId="28" w16cid:durableId="736512980">
    <w:abstractNumId w:val="0"/>
  </w:num>
  <w:num w:numId="29" w16cid:durableId="2146384028">
    <w:abstractNumId w:val="1"/>
  </w:num>
  <w:num w:numId="30" w16cid:durableId="182135954">
    <w:abstractNumId w:val="15"/>
  </w:num>
  <w:num w:numId="31" w16cid:durableId="849950741">
    <w:abstractNumId w:val="49"/>
  </w:num>
  <w:num w:numId="32" w16cid:durableId="1745376708">
    <w:abstractNumId w:val="24"/>
  </w:num>
  <w:num w:numId="33" w16cid:durableId="1153715302">
    <w:abstractNumId w:val="33"/>
  </w:num>
  <w:num w:numId="34" w16cid:durableId="301346810">
    <w:abstractNumId w:val="27"/>
  </w:num>
  <w:num w:numId="35" w16cid:durableId="579556481">
    <w:abstractNumId w:val="42"/>
  </w:num>
  <w:num w:numId="36" w16cid:durableId="658267270">
    <w:abstractNumId w:val="16"/>
  </w:num>
  <w:num w:numId="37" w16cid:durableId="1838642924">
    <w:abstractNumId w:val="45"/>
  </w:num>
  <w:num w:numId="38" w16cid:durableId="2093160968">
    <w:abstractNumId w:val="6"/>
  </w:num>
  <w:num w:numId="39" w16cid:durableId="520238416">
    <w:abstractNumId w:val="21"/>
  </w:num>
  <w:num w:numId="40" w16cid:durableId="1356617111">
    <w:abstractNumId w:val="29"/>
  </w:num>
  <w:num w:numId="41" w16cid:durableId="1433286584">
    <w:abstractNumId w:val="8"/>
  </w:num>
  <w:num w:numId="42" w16cid:durableId="1696537422">
    <w:abstractNumId w:val="50"/>
  </w:num>
  <w:num w:numId="43" w16cid:durableId="842739949">
    <w:abstractNumId w:val="41"/>
  </w:num>
  <w:num w:numId="44" w16cid:durableId="49695472">
    <w:abstractNumId w:val="30"/>
  </w:num>
  <w:num w:numId="45" w16cid:durableId="1207722764">
    <w:abstractNumId w:val="13"/>
  </w:num>
  <w:num w:numId="46" w16cid:durableId="515273835">
    <w:abstractNumId w:val="51"/>
  </w:num>
  <w:num w:numId="47" w16cid:durableId="2060394865">
    <w:abstractNumId w:val="12"/>
  </w:num>
  <w:num w:numId="48" w16cid:durableId="457070791">
    <w:abstractNumId w:val="7"/>
  </w:num>
  <w:num w:numId="49" w16cid:durableId="1875801290">
    <w:abstractNumId w:val="28"/>
  </w:num>
  <w:num w:numId="50" w16cid:durableId="1265113854">
    <w:abstractNumId w:val="17"/>
  </w:num>
  <w:num w:numId="51" w16cid:durableId="2031567525">
    <w:abstractNumId w:val="22"/>
  </w:num>
  <w:num w:numId="52" w16cid:durableId="1586299313">
    <w:abstractNumId w:val="4"/>
  </w:num>
  <w:num w:numId="53" w16cid:durableId="21320142">
    <w:abstractNumId w:val="52"/>
  </w:num>
  <w:num w:numId="54" w16cid:durableId="404690308">
    <w:abstractNumId w:val="55"/>
  </w:num>
  <w:num w:numId="55" w16cid:durableId="16541747">
    <w:abstractNumId w:val="43"/>
  </w:num>
  <w:num w:numId="56" w16cid:durableId="1172600291">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47B4"/>
    <w:rsid w:val="00013ECD"/>
    <w:rsid w:val="00015CF2"/>
    <w:rsid w:val="00033600"/>
    <w:rsid w:val="0004041A"/>
    <w:rsid w:val="00040516"/>
    <w:rsid w:val="00042BC6"/>
    <w:rsid w:val="000442BD"/>
    <w:rsid w:val="00047FAC"/>
    <w:rsid w:val="0005468F"/>
    <w:rsid w:val="000563A0"/>
    <w:rsid w:val="00071534"/>
    <w:rsid w:val="00074854"/>
    <w:rsid w:val="0007743E"/>
    <w:rsid w:val="000805B6"/>
    <w:rsid w:val="00086E01"/>
    <w:rsid w:val="00096DA8"/>
    <w:rsid w:val="000A3D0E"/>
    <w:rsid w:val="000B42CD"/>
    <w:rsid w:val="000E24E7"/>
    <w:rsid w:val="000E3AE5"/>
    <w:rsid w:val="000E4A64"/>
    <w:rsid w:val="000F491B"/>
    <w:rsid w:val="001057AB"/>
    <w:rsid w:val="001237A6"/>
    <w:rsid w:val="0012396A"/>
    <w:rsid w:val="00125E2A"/>
    <w:rsid w:val="001307F0"/>
    <w:rsid w:val="001425C1"/>
    <w:rsid w:val="00153158"/>
    <w:rsid w:val="0015339A"/>
    <w:rsid w:val="001539BB"/>
    <w:rsid w:val="00154B79"/>
    <w:rsid w:val="00156E06"/>
    <w:rsid w:val="00180E18"/>
    <w:rsid w:val="0019212A"/>
    <w:rsid w:val="001939C3"/>
    <w:rsid w:val="001A4B1E"/>
    <w:rsid w:val="001C0926"/>
    <w:rsid w:val="001C2D3D"/>
    <w:rsid w:val="001D4C09"/>
    <w:rsid w:val="001D69EC"/>
    <w:rsid w:val="001D6B2A"/>
    <w:rsid w:val="001E1E7E"/>
    <w:rsid w:val="001E7C90"/>
    <w:rsid w:val="00202E19"/>
    <w:rsid w:val="00212967"/>
    <w:rsid w:val="00216CCA"/>
    <w:rsid w:val="00230FA6"/>
    <w:rsid w:val="00243311"/>
    <w:rsid w:val="00275B87"/>
    <w:rsid w:val="002A1120"/>
    <w:rsid w:val="002A779B"/>
    <w:rsid w:val="002B2F10"/>
    <w:rsid w:val="002C2F03"/>
    <w:rsid w:val="002D105A"/>
    <w:rsid w:val="002D27B1"/>
    <w:rsid w:val="002D6447"/>
    <w:rsid w:val="002D7FE3"/>
    <w:rsid w:val="002E037C"/>
    <w:rsid w:val="002E790B"/>
    <w:rsid w:val="002F46EE"/>
    <w:rsid w:val="002F5392"/>
    <w:rsid w:val="002F79B8"/>
    <w:rsid w:val="00305915"/>
    <w:rsid w:val="00305F6A"/>
    <w:rsid w:val="00312989"/>
    <w:rsid w:val="003203C5"/>
    <w:rsid w:val="003205EB"/>
    <w:rsid w:val="0032258F"/>
    <w:rsid w:val="00333806"/>
    <w:rsid w:val="00336395"/>
    <w:rsid w:val="003367B4"/>
    <w:rsid w:val="003460CB"/>
    <w:rsid w:val="00351D69"/>
    <w:rsid w:val="00352DF0"/>
    <w:rsid w:val="00357BB8"/>
    <w:rsid w:val="003659B7"/>
    <w:rsid w:val="00371A0C"/>
    <w:rsid w:val="00376C07"/>
    <w:rsid w:val="003B12C9"/>
    <w:rsid w:val="003B2E1C"/>
    <w:rsid w:val="003B7F0D"/>
    <w:rsid w:val="003C18DE"/>
    <w:rsid w:val="003C709E"/>
    <w:rsid w:val="003D53EB"/>
    <w:rsid w:val="003E7296"/>
    <w:rsid w:val="00402D4F"/>
    <w:rsid w:val="0042116A"/>
    <w:rsid w:val="0042706E"/>
    <w:rsid w:val="004411E8"/>
    <w:rsid w:val="00462696"/>
    <w:rsid w:val="0046269A"/>
    <w:rsid w:val="00462ED0"/>
    <w:rsid w:val="004634D1"/>
    <w:rsid w:val="00464218"/>
    <w:rsid w:val="0047155D"/>
    <w:rsid w:val="00473B67"/>
    <w:rsid w:val="00473EC5"/>
    <w:rsid w:val="00487967"/>
    <w:rsid w:val="00495511"/>
    <w:rsid w:val="00497A22"/>
    <w:rsid w:val="004A0B34"/>
    <w:rsid w:val="004A47A6"/>
    <w:rsid w:val="004C27C6"/>
    <w:rsid w:val="004D3EFD"/>
    <w:rsid w:val="004E0C87"/>
    <w:rsid w:val="00506B5F"/>
    <w:rsid w:val="0050794D"/>
    <w:rsid w:val="00510914"/>
    <w:rsid w:val="00516D54"/>
    <w:rsid w:val="00526F2A"/>
    <w:rsid w:val="00534A92"/>
    <w:rsid w:val="005429FF"/>
    <w:rsid w:val="00543793"/>
    <w:rsid w:val="005635B0"/>
    <w:rsid w:val="0056416B"/>
    <w:rsid w:val="0056502C"/>
    <w:rsid w:val="00565DB3"/>
    <w:rsid w:val="00570148"/>
    <w:rsid w:val="005841E8"/>
    <w:rsid w:val="0059085D"/>
    <w:rsid w:val="005931B5"/>
    <w:rsid w:val="005A35B0"/>
    <w:rsid w:val="005A7286"/>
    <w:rsid w:val="005C09F7"/>
    <w:rsid w:val="005C1DC8"/>
    <w:rsid w:val="005D5135"/>
    <w:rsid w:val="005E07CB"/>
    <w:rsid w:val="005E1073"/>
    <w:rsid w:val="005E731C"/>
    <w:rsid w:val="00600731"/>
    <w:rsid w:val="006171C1"/>
    <w:rsid w:val="0062238C"/>
    <w:rsid w:val="006234CC"/>
    <w:rsid w:val="006250CD"/>
    <w:rsid w:val="00630D0E"/>
    <w:rsid w:val="0063424C"/>
    <w:rsid w:val="0065280E"/>
    <w:rsid w:val="00657104"/>
    <w:rsid w:val="00665B1E"/>
    <w:rsid w:val="00671487"/>
    <w:rsid w:val="00677B1E"/>
    <w:rsid w:val="00684674"/>
    <w:rsid w:val="006864CA"/>
    <w:rsid w:val="00686504"/>
    <w:rsid w:val="00687881"/>
    <w:rsid w:val="00695EA6"/>
    <w:rsid w:val="006963D0"/>
    <w:rsid w:val="006A1C5E"/>
    <w:rsid w:val="006A1FF6"/>
    <w:rsid w:val="006B2998"/>
    <w:rsid w:val="006C147D"/>
    <w:rsid w:val="006D3F44"/>
    <w:rsid w:val="006E075B"/>
    <w:rsid w:val="006F1B83"/>
    <w:rsid w:val="006F71BD"/>
    <w:rsid w:val="006F756C"/>
    <w:rsid w:val="00714DF5"/>
    <w:rsid w:val="00715702"/>
    <w:rsid w:val="007317A0"/>
    <w:rsid w:val="00743BF7"/>
    <w:rsid w:val="00760ADE"/>
    <w:rsid w:val="00775B78"/>
    <w:rsid w:val="00785B60"/>
    <w:rsid w:val="00785E40"/>
    <w:rsid w:val="007870F6"/>
    <w:rsid w:val="00793D13"/>
    <w:rsid w:val="007A17FC"/>
    <w:rsid w:val="007A1EAA"/>
    <w:rsid w:val="007C6650"/>
    <w:rsid w:val="007D434C"/>
    <w:rsid w:val="007D5EA9"/>
    <w:rsid w:val="007E168D"/>
    <w:rsid w:val="007E1732"/>
    <w:rsid w:val="007E1D47"/>
    <w:rsid w:val="007E5B32"/>
    <w:rsid w:val="007E7546"/>
    <w:rsid w:val="007F2C86"/>
    <w:rsid w:val="00810645"/>
    <w:rsid w:val="00822DD4"/>
    <w:rsid w:val="00826747"/>
    <w:rsid w:val="00826EA3"/>
    <w:rsid w:val="00827D3F"/>
    <w:rsid w:val="00842B77"/>
    <w:rsid w:val="008441A6"/>
    <w:rsid w:val="008519AB"/>
    <w:rsid w:val="00893BD8"/>
    <w:rsid w:val="008B09B8"/>
    <w:rsid w:val="008B20A2"/>
    <w:rsid w:val="008C0910"/>
    <w:rsid w:val="008C1E2B"/>
    <w:rsid w:val="008C70C4"/>
    <w:rsid w:val="008E0499"/>
    <w:rsid w:val="008E5B7B"/>
    <w:rsid w:val="008E689C"/>
    <w:rsid w:val="008F2DE1"/>
    <w:rsid w:val="0090463B"/>
    <w:rsid w:val="00905E27"/>
    <w:rsid w:val="0091563B"/>
    <w:rsid w:val="009204C3"/>
    <w:rsid w:val="00932D58"/>
    <w:rsid w:val="009365D5"/>
    <w:rsid w:val="00943543"/>
    <w:rsid w:val="00946287"/>
    <w:rsid w:val="0095036C"/>
    <w:rsid w:val="00950FF4"/>
    <w:rsid w:val="00954A3C"/>
    <w:rsid w:val="00954C7B"/>
    <w:rsid w:val="009568F1"/>
    <w:rsid w:val="009639DF"/>
    <w:rsid w:val="00977BBF"/>
    <w:rsid w:val="009807EE"/>
    <w:rsid w:val="0099046B"/>
    <w:rsid w:val="0099139D"/>
    <w:rsid w:val="009A1301"/>
    <w:rsid w:val="009A71D7"/>
    <w:rsid w:val="009C77AC"/>
    <w:rsid w:val="009D184C"/>
    <w:rsid w:val="009E2353"/>
    <w:rsid w:val="009E3153"/>
    <w:rsid w:val="009E3484"/>
    <w:rsid w:val="009E6A42"/>
    <w:rsid w:val="009F6DEB"/>
    <w:rsid w:val="00A020D7"/>
    <w:rsid w:val="00A0404C"/>
    <w:rsid w:val="00A11E11"/>
    <w:rsid w:val="00A17E78"/>
    <w:rsid w:val="00A30222"/>
    <w:rsid w:val="00A34335"/>
    <w:rsid w:val="00A6055B"/>
    <w:rsid w:val="00A62D4A"/>
    <w:rsid w:val="00A75011"/>
    <w:rsid w:val="00A75CD8"/>
    <w:rsid w:val="00A82972"/>
    <w:rsid w:val="00A84C36"/>
    <w:rsid w:val="00A978DF"/>
    <w:rsid w:val="00AA7442"/>
    <w:rsid w:val="00AB3301"/>
    <w:rsid w:val="00AC1F14"/>
    <w:rsid w:val="00AD2293"/>
    <w:rsid w:val="00AE1D1B"/>
    <w:rsid w:val="00AF00EA"/>
    <w:rsid w:val="00B01111"/>
    <w:rsid w:val="00B23D24"/>
    <w:rsid w:val="00B26A6E"/>
    <w:rsid w:val="00B3064C"/>
    <w:rsid w:val="00B30FE4"/>
    <w:rsid w:val="00B41768"/>
    <w:rsid w:val="00B52FB2"/>
    <w:rsid w:val="00B6397B"/>
    <w:rsid w:val="00B817E8"/>
    <w:rsid w:val="00B83CCF"/>
    <w:rsid w:val="00B907D5"/>
    <w:rsid w:val="00BA2702"/>
    <w:rsid w:val="00BA7DE0"/>
    <w:rsid w:val="00BB023E"/>
    <w:rsid w:val="00BB507B"/>
    <w:rsid w:val="00BB699F"/>
    <w:rsid w:val="00BD56AE"/>
    <w:rsid w:val="00C02EE9"/>
    <w:rsid w:val="00C31D45"/>
    <w:rsid w:val="00C31DBE"/>
    <w:rsid w:val="00C965EE"/>
    <w:rsid w:val="00CA11B4"/>
    <w:rsid w:val="00CA7F3A"/>
    <w:rsid w:val="00CB2A55"/>
    <w:rsid w:val="00CD2695"/>
    <w:rsid w:val="00CD4AAE"/>
    <w:rsid w:val="00CE3492"/>
    <w:rsid w:val="00D035F1"/>
    <w:rsid w:val="00D071AA"/>
    <w:rsid w:val="00D07D2A"/>
    <w:rsid w:val="00D11C4C"/>
    <w:rsid w:val="00D21C61"/>
    <w:rsid w:val="00D2491F"/>
    <w:rsid w:val="00D414AD"/>
    <w:rsid w:val="00D73AC6"/>
    <w:rsid w:val="00D75686"/>
    <w:rsid w:val="00D77595"/>
    <w:rsid w:val="00D77DA3"/>
    <w:rsid w:val="00D84B3C"/>
    <w:rsid w:val="00D974E2"/>
    <w:rsid w:val="00DC5312"/>
    <w:rsid w:val="00DC5552"/>
    <w:rsid w:val="00DC7821"/>
    <w:rsid w:val="00DD3AAF"/>
    <w:rsid w:val="00DD4577"/>
    <w:rsid w:val="00DD4DD2"/>
    <w:rsid w:val="00DE32B0"/>
    <w:rsid w:val="00DE4D1C"/>
    <w:rsid w:val="00DE5CCF"/>
    <w:rsid w:val="00E5692E"/>
    <w:rsid w:val="00E57EC0"/>
    <w:rsid w:val="00E659D8"/>
    <w:rsid w:val="00EA25FF"/>
    <w:rsid w:val="00EA4298"/>
    <w:rsid w:val="00EC08AF"/>
    <w:rsid w:val="00EC55F7"/>
    <w:rsid w:val="00EC7B7F"/>
    <w:rsid w:val="00ED0883"/>
    <w:rsid w:val="00ED0B3B"/>
    <w:rsid w:val="00ED7809"/>
    <w:rsid w:val="00EE13F8"/>
    <w:rsid w:val="00EE1EC4"/>
    <w:rsid w:val="00EE2BC3"/>
    <w:rsid w:val="00EE7671"/>
    <w:rsid w:val="00F01278"/>
    <w:rsid w:val="00F01BB2"/>
    <w:rsid w:val="00F11778"/>
    <w:rsid w:val="00F128E9"/>
    <w:rsid w:val="00F13968"/>
    <w:rsid w:val="00F13972"/>
    <w:rsid w:val="00F336D3"/>
    <w:rsid w:val="00F3531C"/>
    <w:rsid w:val="00F42DE1"/>
    <w:rsid w:val="00F45F22"/>
    <w:rsid w:val="00F80224"/>
    <w:rsid w:val="00F86AA0"/>
    <w:rsid w:val="00F8783C"/>
    <w:rsid w:val="00F92E0E"/>
    <w:rsid w:val="00FA1781"/>
    <w:rsid w:val="00FA272F"/>
    <w:rsid w:val="00FB6FE6"/>
    <w:rsid w:val="00FC65B0"/>
    <w:rsid w:val="00FC6A1F"/>
    <w:rsid w:val="00FD05F1"/>
    <w:rsid w:val="00FD534D"/>
    <w:rsid w:val="00FE3951"/>
    <w:rsid w:val="00FE63CC"/>
    <w:rsid w:val="00FE6417"/>
    <w:rsid w:val="00FF7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4727"/>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F80224"/>
    <w:rPr>
      <w:sz w:val="16"/>
      <w:szCs w:val="16"/>
    </w:rPr>
  </w:style>
  <w:style w:type="paragraph" w:styleId="Tekstkomentarza">
    <w:name w:val="annotation text"/>
    <w:basedOn w:val="Normalny"/>
    <w:link w:val="TekstkomentarzaZnak"/>
    <w:uiPriority w:val="99"/>
    <w:semiHidden/>
    <w:unhideWhenUsed/>
    <w:rsid w:val="00F802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0224"/>
    <w:rPr>
      <w:sz w:val="20"/>
      <w:szCs w:val="20"/>
    </w:rPr>
  </w:style>
  <w:style w:type="paragraph" w:styleId="Tematkomentarza">
    <w:name w:val="annotation subject"/>
    <w:basedOn w:val="Tekstkomentarza"/>
    <w:next w:val="Tekstkomentarza"/>
    <w:link w:val="TematkomentarzaZnak"/>
    <w:uiPriority w:val="99"/>
    <w:semiHidden/>
    <w:unhideWhenUsed/>
    <w:rsid w:val="00F80224"/>
    <w:rPr>
      <w:b/>
      <w:bCs/>
    </w:rPr>
  </w:style>
  <w:style w:type="character" w:customStyle="1" w:styleId="TematkomentarzaZnak">
    <w:name w:val="Temat komentarza Znak"/>
    <w:basedOn w:val="TekstkomentarzaZnak"/>
    <w:link w:val="Tematkomentarza"/>
    <w:uiPriority w:val="99"/>
    <w:semiHidden/>
    <w:rsid w:val="00F80224"/>
    <w:rPr>
      <w:b/>
      <w:bCs/>
      <w:sz w:val="20"/>
      <w:szCs w:val="20"/>
    </w:rPr>
  </w:style>
  <w:style w:type="paragraph" w:styleId="Tekstdymka">
    <w:name w:val="Balloon Text"/>
    <w:basedOn w:val="Normalny"/>
    <w:link w:val="TekstdymkaZnak"/>
    <w:uiPriority w:val="99"/>
    <w:semiHidden/>
    <w:unhideWhenUsed/>
    <w:rsid w:val="00FF76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6A6"/>
    <w:rPr>
      <w:rFonts w:ascii="Segoe UI" w:hAnsi="Segoe UI" w:cs="Segoe UI"/>
      <w:sz w:val="18"/>
      <w:szCs w:val="18"/>
    </w:rPr>
  </w:style>
  <w:style w:type="character" w:styleId="Nierozpoznanawzmianka">
    <w:name w:val="Unresolved Mention"/>
    <w:basedOn w:val="Domylnaczcionkaakapitu"/>
    <w:uiPriority w:val="99"/>
    <w:semiHidden/>
    <w:unhideWhenUsed/>
    <w:rsid w:val="00827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67750522">
      <w:bodyDiv w:val="1"/>
      <w:marLeft w:val="0"/>
      <w:marRight w:val="0"/>
      <w:marTop w:val="0"/>
      <w:marBottom w:val="0"/>
      <w:divBdr>
        <w:top w:val="none" w:sz="0" w:space="0" w:color="auto"/>
        <w:left w:val="none" w:sz="0" w:space="0" w:color="auto"/>
        <w:bottom w:val="none" w:sz="0" w:space="0" w:color="auto"/>
        <w:right w:val="none" w:sz="0" w:space="0" w:color="auto"/>
      </w:divBdr>
    </w:div>
    <w:div w:id="1010185333">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https://ezamowienia.gov.p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mailto:administrator.danych@us.edu.pl" TargetMode="External"/><Relationship Id="rId10" Type="http://schemas.openxmlformats.org/officeDocument/2006/relationships/hyperlink" Target="https://ezamowienia.gov.pl/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administrator.danych@us.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5E85B-15D7-4DF1-9869-61921E27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8342</Words>
  <Characters>50058</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cp:revision>
  <cp:lastPrinted>2023-06-12T20:45:00Z</cp:lastPrinted>
  <dcterms:created xsi:type="dcterms:W3CDTF">2025-03-28T10:13:00Z</dcterms:created>
  <dcterms:modified xsi:type="dcterms:W3CDTF">2025-03-28T10:13:00Z</dcterms:modified>
</cp:coreProperties>
</file>