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284F4A27" w:rsidR="00CE13D3" w:rsidRPr="008F2043" w:rsidRDefault="00F35DAF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F35DAF">
        <w:rPr>
          <w:rFonts w:asciiTheme="minorHAnsi" w:hAnsiTheme="minorHAnsi" w:cstheme="minorHAnsi"/>
          <w:b/>
          <w:sz w:val="28"/>
          <w:lang w:val="pl-PL"/>
        </w:rPr>
        <w:t>Wykonanie linii oświetlenia zewnętrznego w gminie Lubicz w roku 2025.</w:t>
      </w:r>
    </w:p>
    <w:p w14:paraId="124A3E91" w14:textId="623732F4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F35D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7339A3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35DAF">
        <w:rPr>
          <w:rFonts w:eastAsia="Arial"/>
        </w:rPr>
        <w:t>28 marca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7F8767E6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F35DAF">
        <w:t>6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3BF351DB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7FF73D8B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1266A06B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162178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162178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162178">
        <w:rPr>
          <w:rFonts w:ascii="Arial" w:eastAsia="Arial" w:hAnsi="Arial" w:cs="Arial"/>
          <w:bCs/>
          <w:sz w:val="18"/>
          <w:szCs w:val="18"/>
          <w:lang w:eastAsia="pl-PL" w:bidi="pl-PL"/>
        </w:rPr>
        <w:t>4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7742" w14:textId="77777777" w:rsidR="00052AEF" w:rsidRDefault="00052AEF" w:rsidP="005841E8">
      <w:pPr>
        <w:spacing w:after="0" w:line="240" w:lineRule="auto"/>
      </w:pPr>
      <w:r>
        <w:separator/>
      </w:r>
    </w:p>
  </w:endnote>
  <w:endnote w:type="continuationSeparator" w:id="0">
    <w:p w14:paraId="54B574CD" w14:textId="77777777" w:rsidR="00052AEF" w:rsidRDefault="00052AE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9C073" w14:textId="77777777" w:rsidR="00052AEF" w:rsidRDefault="00052AEF" w:rsidP="005841E8">
      <w:pPr>
        <w:spacing w:after="0" w:line="240" w:lineRule="auto"/>
      </w:pPr>
      <w:r>
        <w:separator/>
      </w:r>
    </w:p>
  </w:footnote>
  <w:footnote w:type="continuationSeparator" w:id="0">
    <w:p w14:paraId="544F0A8B" w14:textId="77777777" w:rsidR="00052AEF" w:rsidRDefault="00052AE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2025-03-28T10:11:00Z</dcterms:created>
  <dcterms:modified xsi:type="dcterms:W3CDTF">2025-03-28T10:11:00Z</dcterms:modified>
</cp:coreProperties>
</file>