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284F4A27" w:rsidR="00CE13D3" w:rsidRPr="008F2043" w:rsidRDefault="00F35DAF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F35DAF">
        <w:rPr>
          <w:rFonts w:asciiTheme="minorHAnsi" w:hAnsiTheme="minorHAnsi" w:cstheme="minorHAnsi"/>
          <w:b/>
          <w:sz w:val="28"/>
          <w:lang w:val="pl-PL"/>
        </w:rPr>
        <w:t>Wykonanie linii oświetlenia zewnętrznego w gminie Lubicz w roku 2025.</w:t>
      </w:r>
    </w:p>
    <w:p w14:paraId="124A3E91" w14:textId="623732F4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F35D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7339A3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35DAF">
        <w:rPr>
          <w:rFonts w:eastAsia="Arial"/>
        </w:rPr>
        <w:t>28 marca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7F8767E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F35DAF">
        <w:t>6</w:t>
      </w:r>
      <w:r w:rsidR="008C1438" w:rsidRPr="008C1438">
        <w:t>.2025</w:t>
      </w:r>
    </w:p>
    <w:p w14:paraId="106DCA56" w14:textId="77777777" w:rsidR="007448D2" w:rsidRDefault="007448D2" w:rsidP="00CE13D3">
      <w:pPr>
        <w:jc w:val="both"/>
      </w:pPr>
    </w:p>
    <w:p w14:paraId="37B7D15E" w14:textId="77777777" w:rsidR="007448D2" w:rsidRDefault="007448D2" w:rsidP="007448D2">
      <w:pPr>
        <w:jc w:val="both"/>
        <w:rPr>
          <w:shd w:val="clear" w:color="auto" w:fill="FFFFFF"/>
        </w:rPr>
      </w:pPr>
      <w:r w:rsidRPr="00D73BFC">
        <w:t xml:space="preserve">W odpowiedzi na pytania dotyczące </w:t>
      </w:r>
      <w:r>
        <w:t>w/w postępowania Z</w:t>
      </w:r>
      <w:r w:rsidRPr="00D73BFC">
        <w:rPr>
          <w:shd w:val="clear" w:color="auto" w:fill="FFFFFF"/>
        </w:rPr>
        <w:t>amawiający przedstawia następujące wyjaśnienia:</w:t>
      </w:r>
    </w:p>
    <w:p w14:paraId="4372CA27" w14:textId="77777777" w:rsidR="007448D2" w:rsidRPr="007448D2" w:rsidRDefault="007448D2" w:rsidP="007448D2">
      <w:pPr>
        <w:jc w:val="both"/>
      </w:pPr>
      <w:r w:rsidRPr="007448D2">
        <w:t>Pytanie nr 1</w:t>
      </w:r>
    </w:p>
    <w:p w14:paraId="25C222B2" w14:textId="77777777" w:rsidR="007448D2" w:rsidRPr="007448D2" w:rsidRDefault="007448D2" w:rsidP="007448D2">
      <w:pPr>
        <w:jc w:val="both"/>
      </w:pPr>
      <w:r w:rsidRPr="007448D2">
        <w:t xml:space="preserve">Dotyczy "Program </w:t>
      </w:r>
      <w:proofErr w:type="spellStart"/>
      <w:r w:rsidRPr="007448D2">
        <w:t>Funkcjonalno</w:t>
      </w:r>
      <w:proofErr w:type="spellEnd"/>
      <w:r w:rsidRPr="007448D2">
        <w:t xml:space="preserve"> Użytkowy": w związku z koniecznością wystąpienia z wnioskiem do OSD celem określenia warunków przyłączenia do sieci elektroenergetycznej prosimy o potwierdzenie kto pokrywa koszt umowy przyłączeniowej z OSD.</w:t>
      </w:r>
    </w:p>
    <w:p w14:paraId="23B9C90D" w14:textId="77777777" w:rsidR="007448D2" w:rsidRPr="007448D2" w:rsidRDefault="007448D2" w:rsidP="007448D2">
      <w:pPr>
        <w:jc w:val="both"/>
      </w:pPr>
      <w:r w:rsidRPr="007448D2">
        <w:rPr>
          <w:b/>
          <w:bCs/>
        </w:rPr>
        <w:t>KOSZT UMOWY PRZYŁĄCZENIOWEJ POKRYWA ZAMAWIAJĄCY.</w:t>
      </w:r>
    </w:p>
    <w:p w14:paraId="2962CF04" w14:textId="77777777" w:rsidR="007448D2" w:rsidRPr="007448D2" w:rsidRDefault="007448D2" w:rsidP="007448D2">
      <w:pPr>
        <w:jc w:val="both"/>
      </w:pPr>
    </w:p>
    <w:p w14:paraId="4EAC9761" w14:textId="77777777" w:rsidR="007448D2" w:rsidRPr="007448D2" w:rsidRDefault="007448D2" w:rsidP="007448D2">
      <w:pPr>
        <w:jc w:val="both"/>
      </w:pPr>
      <w:r w:rsidRPr="007448D2">
        <w:t>Pytanie nr 2</w:t>
      </w:r>
    </w:p>
    <w:p w14:paraId="4E3856A7" w14:textId="77777777" w:rsidR="007448D2" w:rsidRPr="007448D2" w:rsidRDefault="007448D2" w:rsidP="007448D2">
      <w:pPr>
        <w:jc w:val="both"/>
      </w:pPr>
      <w:r w:rsidRPr="007448D2">
        <w:t xml:space="preserve">Dotyczy " Program </w:t>
      </w:r>
      <w:proofErr w:type="spellStart"/>
      <w:r w:rsidRPr="007448D2">
        <w:t>Funkcjonalno</w:t>
      </w:r>
      <w:proofErr w:type="spellEnd"/>
      <w:r w:rsidRPr="007448D2">
        <w:t xml:space="preserve"> Użytkowy ": w jaki sposób Zamawiający przewiduje odebrać lokalizacje, w których OSD musi wybudować przyłącze energetyczne. Przykładowo Energa Operator podaje 18 miesięcy jako termin wykonania - budowy przyłącza energetycznego. Prosimy o potwierdzenie możliwości rozliczenia wykonanych prac bez wykonanego przez OSD przyłącza energetycznego.</w:t>
      </w:r>
    </w:p>
    <w:p w14:paraId="62612C84" w14:textId="77777777" w:rsidR="007448D2" w:rsidRPr="007448D2" w:rsidRDefault="007448D2" w:rsidP="007448D2">
      <w:pPr>
        <w:jc w:val="both"/>
        <w:rPr>
          <w:b/>
          <w:bCs/>
        </w:rPr>
      </w:pPr>
      <w:r w:rsidRPr="007448D2">
        <w:rPr>
          <w:b/>
          <w:bCs/>
        </w:rPr>
        <w:t>W PRZYPADKACH PRZEDSTAWIONYCH W PYTANIU ZAMAWIAJĄCY ODBIERA WYKONANE LAMPY. JEDNAKŻE W PROTOKOLE ODBIORU ZAMAWIAJĄCY WPISUJE UWAGĘ, IŻ „NA DZIEŃ ODBIORU KOŃCOWEGO OŚWIETLENIE NIE JEST PODŁĄCZONE DO ZASILANIA GDYŻ TRWAJĄ PRACE PROWADZONE PRZEZ ENERGA OPERATOR” ORAZ, ŻE „PO ZAKOŃCZENIU PRAC, ZWIĄZANYCH Z BUDOWĄ PRZYŁĄCZA ENERGETYCZNEGO WYKONAWCA BEZKOSZTOWO PODŁĄCZY PRZEDMIOTOWE LAMPY DO ZASILANIA”.</w:t>
      </w:r>
    </w:p>
    <w:p w14:paraId="44F5BAB7" w14:textId="77777777" w:rsidR="007448D2" w:rsidRPr="007448D2" w:rsidRDefault="007448D2" w:rsidP="007448D2">
      <w:pPr>
        <w:jc w:val="both"/>
        <w:rPr>
          <w:b/>
          <w:bCs/>
        </w:rPr>
      </w:pPr>
      <w:r w:rsidRPr="007448D2">
        <w:rPr>
          <w:b/>
          <w:bCs/>
        </w:rPr>
        <w:t xml:space="preserve">PO STRONIE WYKONAWCY JEST PODPISANIE OŚWIADCZENIA O GOTOWOŚCI INSTALACJI PRZYŁACZANEJ I PRZEKAZANIE ORYGINAŁU ZAMAWIAJĄCEMU NAJPÓŹNIEJ W DNIU ODBIORU KOŃCOWEGO. A PO ZAKOŃCZENIU PRAC, ZWIĄZANYCH Z BUDOWĄ PRZYŁACZA ENERGETYCZNEGO BEZKOSZTOWE PODŁĄCZENIE PRZEDMIOTOWYCH LAMP DO WYKONANEGO PRZYŁACZA ENERGETYCZNEGO. </w:t>
      </w:r>
    </w:p>
    <w:p w14:paraId="2208D480" w14:textId="77777777" w:rsidR="007448D2" w:rsidRPr="007448D2" w:rsidRDefault="007448D2" w:rsidP="007448D2">
      <w:pPr>
        <w:jc w:val="both"/>
        <w:rPr>
          <w:b/>
          <w:bCs/>
        </w:rPr>
      </w:pPr>
      <w:r w:rsidRPr="007448D2">
        <w:rPr>
          <w:b/>
          <w:bCs/>
        </w:rPr>
        <w:t xml:space="preserve">JEDNAKŻE ZAMAWIAJĄCY PO WYKONANIU PRZEDMIOTOWYCH LAMP I PRZEKAZANIU OŚWIADCZENIA O GOTOWOŚCI INSTALACJI PRZYŁĄCZANEJ TRAKTUJE TAKIE LAMPY, JAKO WYKONANE PRZEZ WYKONAWCĘ I NIE WSTRZYMUJE PŁATNOŚCI WYKONAWCY, W ZWIĄZKU Z BRAKIEM ZASILANIA. </w:t>
      </w:r>
    </w:p>
    <w:p w14:paraId="47CCFA0E" w14:textId="77777777" w:rsidR="007448D2" w:rsidRPr="007448D2" w:rsidRDefault="007448D2" w:rsidP="007448D2">
      <w:pPr>
        <w:jc w:val="both"/>
      </w:pPr>
    </w:p>
    <w:p w14:paraId="1DA1D6D6" w14:textId="77777777" w:rsidR="007448D2" w:rsidRPr="007448D2" w:rsidRDefault="007448D2" w:rsidP="007448D2">
      <w:pPr>
        <w:jc w:val="both"/>
      </w:pPr>
      <w:r w:rsidRPr="007448D2">
        <w:t>Pytanie nr 3</w:t>
      </w:r>
    </w:p>
    <w:p w14:paraId="64BB8ADC" w14:textId="77777777" w:rsidR="007448D2" w:rsidRPr="007448D2" w:rsidRDefault="007448D2" w:rsidP="007448D2">
      <w:pPr>
        <w:jc w:val="both"/>
      </w:pPr>
      <w:r w:rsidRPr="007448D2">
        <w:t xml:space="preserve">Czy słupy oświetleniowe mają spełniać wymagania normy PN-EN 12767:2019 dotyczącej bezpieczeństwa biernego konstrukcji drogowych? </w:t>
      </w:r>
    </w:p>
    <w:p w14:paraId="09CAFFD4" w14:textId="77777777" w:rsidR="007448D2" w:rsidRPr="007448D2" w:rsidRDefault="007448D2" w:rsidP="007448D2">
      <w:pPr>
        <w:jc w:val="both"/>
      </w:pPr>
      <w:r w:rsidRPr="007448D2">
        <w:rPr>
          <w:b/>
          <w:bCs/>
        </w:rPr>
        <w:lastRenderedPageBreak/>
        <w:t>OŚWIETLENIE NALEŻY WYKONAĆ ZGODNIE Z PRZEPISAMI PRAWA ORAZ OBOWIĄZUJĄCYMI NORMAMI I ZGODNIE Z ZASADAMI WIEDZY TECHNICZNEJ I SZTUKĄ BUDOWLANĄ.</w:t>
      </w:r>
    </w:p>
    <w:p w14:paraId="4BC51CB1" w14:textId="77777777" w:rsidR="007448D2" w:rsidRPr="007448D2" w:rsidRDefault="007448D2" w:rsidP="007448D2">
      <w:pPr>
        <w:jc w:val="both"/>
      </w:pPr>
    </w:p>
    <w:p w14:paraId="63EA8060" w14:textId="77777777" w:rsidR="007448D2" w:rsidRPr="007448D2" w:rsidRDefault="007448D2" w:rsidP="007448D2">
      <w:pPr>
        <w:jc w:val="both"/>
      </w:pPr>
      <w:r w:rsidRPr="007448D2">
        <w:t>Pytanie nr 4</w:t>
      </w:r>
    </w:p>
    <w:p w14:paraId="364BC70E" w14:textId="77777777" w:rsidR="007448D2" w:rsidRPr="007448D2" w:rsidRDefault="007448D2" w:rsidP="007448D2">
      <w:pPr>
        <w:jc w:val="both"/>
      </w:pPr>
      <w:r w:rsidRPr="007448D2">
        <w:t>Czy Zamawiający posiad zgodę Energii Oświetlenie na podłączenie do istniejącego oświetlenia będącego na majątku Energa Oświetlenie?</w:t>
      </w:r>
    </w:p>
    <w:p w14:paraId="1420384F" w14:textId="77777777" w:rsidR="007448D2" w:rsidRPr="007448D2" w:rsidRDefault="007448D2" w:rsidP="007448D2">
      <w:pPr>
        <w:jc w:val="both"/>
      </w:pPr>
      <w:r w:rsidRPr="007448D2">
        <w:rPr>
          <w:b/>
          <w:bCs/>
        </w:rPr>
        <w:t xml:space="preserve">NIE. ZAMAWIAJĄCY DODATKOWO UZUPEŁNIA, ŻE WYKONANE W RAMACH ZADANIA OŚWIETLENIE BĘDZIE WŁASNOŚCIĄ GMINY LUBICZ – NIE ZOSTANIE PRZEKAZANE DO MAJĄTKU ENERGA OŚWIETLENIE. </w:t>
      </w:r>
    </w:p>
    <w:p w14:paraId="331CE878" w14:textId="77777777" w:rsidR="007448D2" w:rsidRPr="007448D2" w:rsidRDefault="007448D2" w:rsidP="007448D2">
      <w:pPr>
        <w:jc w:val="both"/>
      </w:pPr>
    </w:p>
    <w:p w14:paraId="770F1F27" w14:textId="77777777" w:rsidR="007448D2" w:rsidRPr="007448D2" w:rsidRDefault="007448D2" w:rsidP="007448D2">
      <w:pPr>
        <w:jc w:val="both"/>
      </w:pPr>
      <w:r w:rsidRPr="007448D2">
        <w:t>Pytanie nr 5</w:t>
      </w:r>
    </w:p>
    <w:p w14:paraId="1A2B1A06" w14:textId="77777777" w:rsidR="007448D2" w:rsidRPr="007448D2" w:rsidRDefault="007448D2" w:rsidP="007448D2">
      <w:pPr>
        <w:jc w:val="both"/>
      </w:pPr>
      <w:r w:rsidRPr="007448D2">
        <w:t>Czy Zamawiający dysponuje wszystkimi działkami na których mają być realizowane prace budowlane?</w:t>
      </w:r>
    </w:p>
    <w:p w14:paraId="02921F97" w14:textId="77777777" w:rsidR="007448D2" w:rsidRPr="007448D2" w:rsidRDefault="007448D2" w:rsidP="007448D2">
      <w:pPr>
        <w:jc w:val="both"/>
      </w:pPr>
      <w:r w:rsidRPr="007448D2">
        <w:rPr>
          <w:b/>
          <w:bCs/>
        </w:rPr>
        <w:t>WŁASNOŚCI DZIAŁEK ORAZ INFORMACJE NA TEMAT DYSPONOWANIA NIERUCHOMOŚCIĄ NA CELE BUDOWLANE PRZEDSTAWIONO W PROGRAMIE FUNKCJONALNO-UŻYTKOWYM.</w:t>
      </w:r>
    </w:p>
    <w:p w14:paraId="3AD29B4E" w14:textId="77777777" w:rsidR="007448D2" w:rsidRPr="007448D2" w:rsidRDefault="007448D2" w:rsidP="007448D2">
      <w:pPr>
        <w:jc w:val="both"/>
      </w:pPr>
    </w:p>
    <w:p w14:paraId="3C9CC2B3" w14:textId="77777777" w:rsidR="007448D2" w:rsidRPr="007448D2" w:rsidRDefault="007448D2" w:rsidP="007448D2">
      <w:pPr>
        <w:jc w:val="both"/>
      </w:pPr>
      <w:r w:rsidRPr="007448D2">
        <w:t>Pytanie nr 6</w:t>
      </w:r>
    </w:p>
    <w:p w14:paraId="64E622D1" w14:textId="77777777" w:rsidR="007448D2" w:rsidRPr="007448D2" w:rsidRDefault="007448D2" w:rsidP="007448D2">
      <w:pPr>
        <w:jc w:val="both"/>
      </w:pPr>
      <w:r w:rsidRPr="007448D2">
        <w:t>Czy w przypadku działek nie sklasyfikowanych jako drogowe "dr" na których wymagane będzie uzyskanie decyzji o ustaleniu lokalizacji inwestycji celu publicznego, pozwolenia na budowę,  Zamawiający wyraża zgodę na zmianę zapisów SWZ Rozdz. VII. Termin wykonania zamówienia, na: 10 miesięcy.</w:t>
      </w:r>
    </w:p>
    <w:p w14:paraId="6BD2AB4D" w14:textId="77777777" w:rsidR="007448D2" w:rsidRPr="007448D2" w:rsidRDefault="007448D2" w:rsidP="007448D2">
      <w:pPr>
        <w:jc w:val="both"/>
      </w:pPr>
      <w:r w:rsidRPr="007448D2">
        <w:rPr>
          <w:b/>
          <w:bCs/>
        </w:rPr>
        <w:t>NIE.</w:t>
      </w:r>
    </w:p>
    <w:p w14:paraId="6C4F4285" w14:textId="77777777" w:rsidR="007448D2" w:rsidRPr="008F2043" w:rsidRDefault="007448D2" w:rsidP="00CE13D3">
      <w:pPr>
        <w:jc w:val="both"/>
      </w:pPr>
    </w:p>
    <w:sectPr w:rsidR="007448D2" w:rsidRPr="008F2043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0D77" w14:textId="77777777" w:rsidR="00AC5EEE" w:rsidRDefault="00AC5EEE" w:rsidP="005841E8">
      <w:pPr>
        <w:spacing w:after="0" w:line="240" w:lineRule="auto"/>
      </w:pPr>
      <w:r>
        <w:separator/>
      </w:r>
    </w:p>
  </w:endnote>
  <w:endnote w:type="continuationSeparator" w:id="0">
    <w:p w14:paraId="43B8018D" w14:textId="77777777" w:rsidR="00AC5EEE" w:rsidRDefault="00AC5EE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A8B1" w14:textId="77777777" w:rsidR="00AC5EEE" w:rsidRDefault="00AC5EEE" w:rsidP="005841E8">
      <w:pPr>
        <w:spacing w:after="0" w:line="240" w:lineRule="auto"/>
      </w:pPr>
      <w:r>
        <w:separator/>
      </w:r>
    </w:p>
  </w:footnote>
  <w:footnote w:type="continuationSeparator" w:id="0">
    <w:p w14:paraId="5F4D74C0" w14:textId="77777777" w:rsidR="00AC5EEE" w:rsidRDefault="00AC5EE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48D2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C5EE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2025-03-28T10:19:00Z</dcterms:created>
  <dcterms:modified xsi:type="dcterms:W3CDTF">2025-03-28T10:19:00Z</dcterms:modified>
</cp:coreProperties>
</file>