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95F4F" w14:textId="77777777" w:rsidR="002639D5" w:rsidRDefault="002639D5" w:rsidP="00F81232">
      <w:pPr>
        <w:pStyle w:val="Nagwek"/>
        <w:jc w:val="center"/>
        <w:rPr>
          <w:sz w:val="24"/>
          <w:szCs w:val="24"/>
        </w:rPr>
      </w:pPr>
    </w:p>
    <w:p w14:paraId="58FE739F" w14:textId="135F0800" w:rsidR="004242AD" w:rsidRPr="002639D5" w:rsidRDefault="000D2B0D" w:rsidP="000D2B0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2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0"/>
        <w:gridCol w:w="2800"/>
        <w:gridCol w:w="2700"/>
      </w:tblGrid>
      <w:tr w:rsidR="00F81232" w:rsidRPr="002639D5" w14:paraId="17B6B337" w14:textId="77777777" w:rsidTr="00F246F8">
        <w:trPr>
          <w:cantSplit/>
          <w:trHeight w:hRule="exact" w:val="100"/>
        </w:trPr>
        <w:tc>
          <w:tcPr>
            <w:tcW w:w="47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101D35" w14:textId="77777777" w:rsidR="00F81232" w:rsidRPr="002639D5" w:rsidRDefault="00F81232" w:rsidP="00804DA7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363D6900" w14:textId="77777777" w:rsidR="00F81232" w:rsidRPr="002639D5" w:rsidRDefault="00F81232" w:rsidP="00804DA7">
            <w:pPr>
              <w:pStyle w:val="Tekstkomentarza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6CF1EA4E" w14:textId="77777777" w:rsidR="00F81232" w:rsidRPr="002639D5" w:rsidRDefault="00F81232" w:rsidP="00804DA7">
            <w:pPr>
              <w:pStyle w:val="Tekstkomentarza"/>
              <w:rPr>
                <w:sz w:val="24"/>
                <w:szCs w:val="24"/>
              </w:rPr>
            </w:pPr>
          </w:p>
        </w:tc>
      </w:tr>
    </w:tbl>
    <w:p w14:paraId="20AE03C5" w14:textId="77777777" w:rsidR="000D2B0D" w:rsidRDefault="000D2B0D" w:rsidP="000D2B0D">
      <w:pPr>
        <w:pStyle w:val="Nagwek2"/>
        <w:spacing w:before="91"/>
        <w:ind w:left="3657"/>
        <w:jc w:val="left"/>
      </w:pPr>
      <w:r>
        <w:t>UMOWA</w:t>
      </w:r>
      <w:r>
        <w:rPr>
          <w:spacing w:val="-1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……………..</w:t>
      </w:r>
    </w:p>
    <w:p w14:paraId="0BB2F497" w14:textId="77777777" w:rsidR="000D2B0D" w:rsidRDefault="000D2B0D" w:rsidP="00F81232">
      <w:pPr>
        <w:jc w:val="both"/>
        <w:rPr>
          <w:sz w:val="24"/>
          <w:szCs w:val="24"/>
        </w:rPr>
      </w:pPr>
    </w:p>
    <w:p w14:paraId="4D6FABDE" w14:textId="77777777" w:rsidR="0042017F" w:rsidRDefault="0042017F" w:rsidP="00F81232">
      <w:pPr>
        <w:jc w:val="both"/>
        <w:rPr>
          <w:sz w:val="24"/>
          <w:szCs w:val="24"/>
        </w:rPr>
      </w:pPr>
    </w:p>
    <w:p w14:paraId="315902DB" w14:textId="77777777" w:rsidR="00F24615" w:rsidRDefault="000D2B0D" w:rsidP="00534EF7">
      <w:pPr>
        <w:jc w:val="both"/>
        <w:rPr>
          <w:sz w:val="24"/>
          <w:szCs w:val="24"/>
        </w:rPr>
      </w:pPr>
      <w:r>
        <w:rPr>
          <w:sz w:val="24"/>
          <w:szCs w:val="24"/>
        </w:rPr>
        <w:t>Zawarta w</w:t>
      </w:r>
      <w:r w:rsidRPr="002639D5">
        <w:rPr>
          <w:sz w:val="24"/>
          <w:szCs w:val="24"/>
        </w:rPr>
        <w:t xml:space="preserve"> dniu </w:t>
      </w:r>
      <w:r>
        <w:rPr>
          <w:sz w:val="24"/>
          <w:szCs w:val="24"/>
        </w:rPr>
        <w:t>…………..</w:t>
      </w:r>
      <w:r w:rsidRPr="002639D5">
        <w:rPr>
          <w:sz w:val="24"/>
          <w:szCs w:val="24"/>
        </w:rPr>
        <w:t xml:space="preserve"> w Lubiczu Dolnym</w:t>
      </w:r>
      <w:r>
        <w:rPr>
          <w:sz w:val="24"/>
          <w:szCs w:val="24"/>
        </w:rPr>
        <w:t xml:space="preserve">, </w:t>
      </w:r>
    </w:p>
    <w:p w14:paraId="4AC0B6B3" w14:textId="77777777" w:rsidR="00F24615" w:rsidRDefault="000D2B0D" w:rsidP="00534E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pomiędzy </w:t>
      </w:r>
    </w:p>
    <w:p w14:paraId="1569D2B2" w14:textId="3C70B446" w:rsidR="00F81232" w:rsidRDefault="00280FAB" w:rsidP="00534EF7">
      <w:p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Gminą Lubicz, 87-162 Lubicz Dolny, ul. Toruńska 21</w:t>
      </w:r>
      <w:r w:rsidR="00534EF7">
        <w:rPr>
          <w:sz w:val="24"/>
          <w:szCs w:val="24"/>
        </w:rPr>
        <w:t xml:space="preserve">, NIP 879    , Regon , </w:t>
      </w:r>
      <w:r w:rsidR="00F81232" w:rsidRPr="002639D5">
        <w:rPr>
          <w:sz w:val="24"/>
          <w:szCs w:val="24"/>
        </w:rPr>
        <w:t>reprezentowan</w:t>
      </w:r>
      <w:r w:rsidR="00534EF7">
        <w:rPr>
          <w:sz w:val="24"/>
          <w:szCs w:val="24"/>
        </w:rPr>
        <w:t xml:space="preserve">ą </w:t>
      </w:r>
      <w:r w:rsidR="00F81232" w:rsidRPr="002639D5">
        <w:rPr>
          <w:sz w:val="24"/>
          <w:szCs w:val="24"/>
        </w:rPr>
        <w:t>przez:</w:t>
      </w:r>
    </w:p>
    <w:p w14:paraId="33860FE7" w14:textId="6A4D1A45" w:rsidR="004242AD" w:rsidRPr="00E21F30" w:rsidRDefault="004242AD" w:rsidP="00534EF7">
      <w:pPr>
        <w:pStyle w:val="Tekstpodstawowy21"/>
        <w:numPr>
          <w:ilvl w:val="0"/>
          <w:numId w:val="32"/>
        </w:numPr>
        <w:rPr>
          <w:rFonts w:ascii="Times New Roman" w:hAnsi="Times New Roman"/>
          <w:b/>
          <w:sz w:val="24"/>
          <w:szCs w:val="24"/>
        </w:rPr>
      </w:pPr>
      <w:r w:rsidRPr="00E21F30">
        <w:rPr>
          <w:rFonts w:ascii="Times New Roman" w:hAnsi="Times New Roman"/>
          <w:b/>
          <w:sz w:val="24"/>
          <w:szCs w:val="24"/>
        </w:rPr>
        <w:t>Mark</w:t>
      </w:r>
      <w:r w:rsidR="00534EF7" w:rsidRPr="00E21F30">
        <w:rPr>
          <w:rFonts w:ascii="Times New Roman" w:hAnsi="Times New Roman"/>
          <w:b/>
          <w:sz w:val="24"/>
          <w:szCs w:val="24"/>
        </w:rPr>
        <w:t>a</w:t>
      </w:r>
      <w:r w:rsidRPr="00E21F30">
        <w:rPr>
          <w:rFonts w:ascii="Times New Roman" w:hAnsi="Times New Roman"/>
          <w:b/>
          <w:sz w:val="24"/>
          <w:szCs w:val="24"/>
        </w:rPr>
        <w:t xml:space="preserve"> Jonathan</w:t>
      </w:r>
      <w:r w:rsidR="00534EF7" w:rsidRPr="00E21F30">
        <w:rPr>
          <w:rFonts w:ascii="Times New Roman" w:hAnsi="Times New Roman"/>
          <w:b/>
          <w:sz w:val="24"/>
          <w:szCs w:val="24"/>
        </w:rPr>
        <w:t>a</w:t>
      </w:r>
      <w:r w:rsidRPr="00E21F30">
        <w:rPr>
          <w:rFonts w:ascii="Times New Roman" w:hAnsi="Times New Roman"/>
          <w:b/>
          <w:sz w:val="24"/>
          <w:szCs w:val="24"/>
        </w:rPr>
        <w:t xml:space="preserve"> Nic</w:t>
      </w:r>
      <w:r w:rsidR="00824266" w:rsidRPr="00E21F30">
        <w:rPr>
          <w:rFonts w:ascii="Times New Roman" w:hAnsi="Times New Roman"/>
          <w:b/>
          <w:sz w:val="24"/>
          <w:szCs w:val="24"/>
        </w:rPr>
        <w:t>e</w:t>
      </w:r>
      <w:r w:rsidRPr="00E21F30">
        <w:rPr>
          <w:rFonts w:ascii="Times New Roman" w:hAnsi="Times New Roman"/>
          <w:b/>
          <w:sz w:val="24"/>
          <w:szCs w:val="24"/>
        </w:rPr>
        <w:t>wicz</w:t>
      </w:r>
      <w:r w:rsidR="00534EF7" w:rsidRPr="00E21F30">
        <w:rPr>
          <w:rFonts w:ascii="Times New Roman" w:hAnsi="Times New Roman"/>
          <w:b/>
          <w:sz w:val="24"/>
          <w:szCs w:val="24"/>
        </w:rPr>
        <w:t>a</w:t>
      </w:r>
      <w:r w:rsidRPr="00E21F30">
        <w:rPr>
          <w:rFonts w:ascii="Times New Roman" w:hAnsi="Times New Roman"/>
          <w:b/>
          <w:sz w:val="24"/>
          <w:szCs w:val="24"/>
        </w:rPr>
        <w:t xml:space="preserve"> – Wójt</w:t>
      </w:r>
      <w:r w:rsidR="00534EF7" w:rsidRPr="00E21F30">
        <w:rPr>
          <w:rFonts w:ascii="Times New Roman" w:hAnsi="Times New Roman"/>
          <w:b/>
          <w:sz w:val="24"/>
          <w:szCs w:val="24"/>
        </w:rPr>
        <w:t>a</w:t>
      </w:r>
      <w:r w:rsidRPr="00E21F30">
        <w:rPr>
          <w:rFonts w:ascii="Times New Roman" w:hAnsi="Times New Roman"/>
          <w:b/>
          <w:sz w:val="24"/>
          <w:szCs w:val="24"/>
        </w:rPr>
        <w:t xml:space="preserve">  </w:t>
      </w:r>
    </w:p>
    <w:p w14:paraId="1EACFBC5" w14:textId="2A039734" w:rsidR="004242AD" w:rsidRPr="00E21F30" w:rsidRDefault="004242AD" w:rsidP="00F81232">
      <w:pPr>
        <w:pStyle w:val="Tekstpodstawowy21"/>
        <w:rPr>
          <w:rFonts w:ascii="Times New Roman" w:hAnsi="Times New Roman"/>
          <w:sz w:val="24"/>
          <w:szCs w:val="24"/>
        </w:rPr>
      </w:pPr>
      <w:r w:rsidRPr="00E21F30">
        <w:rPr>
          <w:rFonts w:ascii="Times New Roman" w:hAnsi="Times New Roman"/>
          <w:sz w:val="24"/>
          <w:szCs w:val="24"/>
        </w:rPr>
        <w:t>przy kontrasygnacie:</w:t>
      </w:r>
    </w:p>
    <w:p w14:paraId="17CCCA9D" w14:textId="6E55AD96" w:rsidR="004242AD" w:rsidRPr="00E21F30" w:rsidRDefault="004242AD" w:rsidP="00534EF7">
      <w:pPr>
        <w:pStyle w:val="Tekstpodstawowy21"/>
        <w:numPr>
          <w:ilvl w:val="0"/>
          <w:numId w:val="32"/>
        </w:numPr>
        <w:rPr>
          <w:rFonts w:ascii="Times New Roman" w:hAnsi="Times New Roman"/>
          <w:b/>
          <w:sz w:val="24"/>
          <w:szCs w:val="24"/>
        </w:rPr>
      </w:pPr>
      <w:r w:rsidRPr="00E21F30">
        <w:rPr>
          <w:rFonts w:ascii="Times New Roman" w:hAnsi="Times New Roman"/>
          <w:b/>
          <w:sz w:val="24"/>
          <w:szCs w:val="24"/>
        </w:rPr>
        <w:t xml:space="preserve"> </w:t>
      </w:r>
      <w:r w:rsidR="00534EF7" w:rsidRPr="00E21F30">
        <w:rPr>
          <w:rFonts w:ascii="Times New Roman" w:hAnsi="Times New Roman"/>
          <w:b/>
          <w:sz w:val="24"/>
          <w:szCs w:val="24"/>
        </w:rPr>
        <w:t xml:space="preserve">Beaty Janickiej </w:t>
      </w:r>
      <w:r w:rsidRPr="00E21F30">
        <w:rPr>
          <w:rFonts w:ascii="Times New Roman" w:hAnsi="Times New Roman"/>
          <w:b/>
          <w:sz w:val="24"/>
          <w:szCs w:val="24"/>
        </w:rPr>
        <w:t xml:space="preserve"> - Skarbnik</w:t>
      </w:r>
      <w:r w:rsidR="00534EF7" w:rsidRPr="00E21F30">
        <w:rPr>
          <w:rFonts w:ascii="Times New Roman" w:hAnsi="Times New Roman"/>
          <w:b/>
          <w:sz w:val="24"/>
          <w:szCs w:val="24"/>
        </w:rPr>
        <w:t>a</w:t>
      </w:r>
    </w:p>
    <w:p w14:paraId="1203F0A2" w14:textId="1D9953E9" w:rsidR="00824266" w:rsidRPr="00E21F30" w:rsidRDefault="00E21F30" w:rsidP="00F81232">
      <w:pPr>
        <w:pStyle w:val="Tekstpodstawowy21"/>
        <w:rPr>
          <w:rFonts w:ascii="Times New Roman" w:hAnsi="Times New Roman"/>
          <w:b/>
          <w:sz w:val="24"/>
          <w:szCs w:val="24"/>
        </w:rPr>
      </w:pPr>
      <w:r w:rsidRPr="00E21F30">
        <w:rPr>
          <w:rFonts w:ascii="Times New Roman" w:hAnsi="Times New Roman"/>
          <w:sz w:val="24"/>
          <w:szCs w:val="24"/>
        </w:rPr>
        <w:t>zwaną</w:t>
      </w:r>
      <w:r w:rsidRPr="00E21F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21F30">
        <w:rPr>
          <w:rFonts w:ascii="Times New Roman" w:hAnsi="Times New Roman"/>
          <w:sz w:val="24"/>
          <w:szCs w:val="24"/>
        </w:rPr>
        <w:t xml:space="preserve">w dalszej części umowy </w:t>
      </w:r>
      <w:r w:rsidRPr="00E21F30">
        <w:rPr>
          <w:rFonts w:ascii="Times New Roman" w:hAnsi="Times New Roman"/>
          <w:b/>
          <w:sz w:val="24"/>
          <w:szCs w:val="24"/>
        </w:rPr>
        <w:t>„</w:t>
      </w:r>
      <w:r w:rsidR="007C4CC2">
        <w:rPr>
          <w:rFonts w:ascii="Times New Roman" w:hAnsi="Times New Roman"/>
          <w:b/>
          <w:sz w:val="24"/>
          <w:szCs w:val="24"/>
        </w:rPr>
        <w:t>Zamawiającym</w:t>
      </w:r>
      <w:r w:rsidRPr="00E21F30">
        <w:rPr>
          <w:rFonts w:ascii="Times New Roman" w:hAnsi="Times New Roman"/>
          <w:b/>
          <w:sz w:val="24"/>
          <w:szCs w:val="24"/>
        </w:rPr>
        <w:t>”</w:t>
      </w:r>
    </w:p>
    <w:p w14:paraId="7F8FAD63" w14:textId="77777777" w:rsidR="00E21F30" w:rsidRPr="00E21F30" w:rsidRDefault="00E21F30" w:rsidP="00F81232">
      <w:pPr>
        <w:pStyle w:val="Tekstpodstawowy21"/>
        <w:rPr>
          <w:rFonts w:ascii="Times New Roman" w:hAnsi="Times New Roman"/>
          <w:b/>
          <w:sz w:val="24"/>
          <w:szCs w:val="24"/>
        </w:rPr>
      </w:pPr>
    </w:p>
    <w:p w14:paraId="2D1B4A61" w14:textId="39A8108C" w:rsidR="00E21F30" w:rsidRPr="00E21F30" w:rsidRDefault="00E21F30" w:rsidP="00F81232">
      <w:pPr>
        <w:pStyle w:val="Tekstpodstawowy21"/>
        <w:rPr>
          <w:rFonts w:ascii="Times New Roman" w:hAnsi="Times New Roman"/>
          <w:b/>
          <w:sz w:val="24"/>
          <w:szCs w:val="24"/>
        </w:rPr>
      </w:pPr>
      <w:r w:rsidRPr="00E21F30">
        <w:rPr>
          <w:rFonts w:ascii="Times New Roman" w:hAnsi="Times New Roman"/>
          <w:b/>
          <w:sz w:val="24"/>
          <w:szCs w:val="24"/>
        </w:rPr>
        <w:t xml:space="preserve">a </w:t>
      </w:r>
    </w:p>
    <w:p w14:paraId="1355AEA8" w14:textId="77777777" w:rsidR="00E21F30" w:rsidRDefault="00E21F30" w:rsidP="00F81232">
      <w:pPr>
        <w:pStyle w:val="Tekstpodstawowy21"/>
        <w:rPr>
          <w:rFonts w:ascii="Times New Roman" w:hAnsi="Times New Roman"/>
          <w:b/>
          <w:sz w:val="24"/>
          <w:szCs w:val="24"/>
        </w:rPr>
      </w:pPr>
    </w:p>
    <w:p w14:paraId="4E4DD833" w14:textId="77777777" w:rsidR="005B24B0" w:rsidRPr="00E21F30" w:rsidRDefault="005B24B0" w:rsidP="00F81232">
      <w:pPr>
        <w:pStyle w:val="Tekstpodstawowy21"/>
        <w:rPr>
          <w:rFonts w:ascii="Times New Roman" w:hAnsi="Times New Roman"/>
          <w:b/>
          <w:sz w:val="24"/>
          <w:szCs w:val="24"/>
        </w:rPr>
      </w:pPr>
    </w:p>
    <w:p w14:paraId="2BE3D446" w14:textId="77777777" w:rsidR="00E21F30" w:rsidRPr="00E21F30" w:rsidRDefault="00E21F30" w:rsidP="00E21F30">
      <w:pPr>
        <w:pStyle w:val="Tekstpodstawowy"/>
        <w:tabs>
          <w:tab w:val="left" w:pos="3579"/>
          <w:tab w:val="left" w:pos="4586"/>
          <w:tab w:val="left" w:pos="6350"/>
          <w:tab w:val="left" w:pos="7026"/>
          <w:tab w:val="left" w:pos="7535"/>
        </w:tabs>
        <w:jc w:val="both"/>
        <w:rPr>
          <w:sz w:val="24"/>
          <w:szCs w:val="24"/>
        </w:rPr>
      </w:pPr>
      <w:r w:rsidRPr="00E21F30">
        <w:rPr>
          <w:sz w:val="24"/>
          <w:szCs w:val="24"/>
        </w:rPr>
        <w:t>……………………………………z</w:t>
      </w:r>
      <w:r w:rsidRPr="00E21F30">
        <w:rPr>
          <w:sz w:val="24"/>
          <w:szCs w:val="24"/>
        </w:rPr>
        <w:tab/>
        <w:t>siedzibą</w:t>
      </w:r>
      <w:r w:rsidRPr="00E21F30">
        <w:rPr>
          <w:sz w:val="24"/>
          <w:szCs w:val="24"/>
        </w:rPr>
        <w:tab/>
        <w:t>w………………</w:t>
      </w:r>
      <w:r w:rsidRPr="00E21F30">
        <w:rPr>
          <w:sz w:val="24"/>
          <w:szCs w:val="24"/>
        </w:rPr>
        <w:tab/>
        <w:t>przy</w:t>
      </w:r>
      <w:r w:rsidRPr="00E21F30">
        <w:rPr>
          <w:sz w:val="24"/>
          <w:szCs w:val="24"/>
        </w:rPr>
        <w:tab/>
        <w:t>ul.</w:t>
      </w:r>
      <w:r w:rsidRPr="00E21F30">
        <w:rPr>
          <w:sz w:val="24"/>
          <w:szCs w:val="24"/>
        </w:rPr>
        <w:tab/>
        <w:t>…………………..</w:t>
      </w:r>
    </w:p>
    <w:p w14:paraId="5E534E61" w14:textId="1E34D0A9" w:rsidR="00E21F30" w:rsidRPr="00E21F30" w:rsidRDefault="00E21F30" w:rsidP="00E21F30">
      <w:pPr>
        <w:pStyle w:val="Tekstpodstawowy"/>
        <w:tabs>
          <w:tab w:val="left" w:pos="1545"/>
          <w:tab w:val="left" w:pos="1948"/>
          <w:tab w:val="left" w:pos="2519"/>
          <w:tab w:val="left" w:pos="4004"/>
          <w:tab w:val="left" w:pos="4966"/>
          <w:tab w:val="left" w:pos="5343"/>
          <w:tab w:val="left" w:pos="6175"/>
          <w:tab w:val="left" w:pos="6870"/>
          <w:tab w:val="left" w:pos="7752"/>
        </w:tabs>
        <w:spacing w:before="2"/>
        <w:ind w:right="112"/>
        <w:jc w:val="both"/>
        <w:rPr>
          <w:sz w:val="24"/>
          <w:szCs w:val="24"/>
        </w:rPr>
      </w:pPr>
      <w:r w:rsidRPr="00E21F30">
        <w:rPr>
          <w:sz w:val="24"/>
          <w:szCs w:val="24"/>
        </w:rPr>
        <w:t>posiadającym</w:t>
      </w:r>
      <w:r w:rsidRPr="00E21F30">
        <w:rPr>
          <w:sz w:val="24"/>
          <w:szCs w:val="24"/>
        </w:rPr>
        <w:tab/>
        <w:t>nr</w:t>
      </w:r>
      <w:r w:rsidRPr="00E21F30">
        <w:rPr>
          <w:sz w:val="24"/>
          <w:szCs w:val="24"/>
        </w:rPr>
        <w:tab/>
        <w:t>NIP</w:t>
      </w:r>
      <w:r w:rsidRPr="00E21F30">
        <w:rPr>
          <w:sz w:val="24"/>
          <w:szCs w:val="24"/>
        </w:rPr>
        <w:tab/>
        <w:t>……………..,</w:t>
      </w:r>
      <w:r w:rsidRPr="00E21F30">
        <w:rPr>
          <w:sz w:val="24"/>
          <w:szCs w:val="24"/>
        </w:rPr>
        <w:tab/>
        <w:t>zwanym</w:t>
      </w:r>
      <w:r w:rsidRPr="00E21F30">
        <w:rPr>
          <w:sz w:val="24"/>
          <w:szCs w:val="24"/>
        </w:rPr>
        <w:tab/>
        <w:t>w</w:t>
      </w:r>
      <w:r w:rsidRPr="00E21F30">
        <w:rPr>
          <w:sz w:val="24"/>
          <w:szCs w:val="24"/>
        </w:rPr>
        <w:tab/>
        <w:t>dalszej</w:t>
      </w:r>
      <w:r w:rsidRPr="00E21F30">
        <w:rPr>
          <w:sz w:val="24"/>
          <w:szCs w:val="24"/>
        </w:rPr>
        <w:tab/>
        <w:t>treści</w:t>
      </w:r>
      <w:r w:rsidRPr="00E21F30">
        <w:rPr>
          <w:sz w:val="24"/>
          <w:szCs w:val="24"/>
        </w:rPr>
        <w:tab/>
        <w:t>umowy</w:t>
      </w:r>
      <w:r w:rsidRPr="00E21F30">
        <w:rPr>
          <w:sz w:val="24"/>
          <w:szCs w:val="24"/>
        </w:rPr>
        <w:tab/>
      </w:r>
      <w:r w:rsidRPr="00E21F30">
        <w:rPr>
          <w:b/>
          <w:sz w:val="24"/>
          <w:szCs w:val="24"/>
        </w:rPr>
        <w:t>„</w:t>
      </w:r>
      <w:r w:rsidR="007C4CC2">
        <w:rPr>
          <w:b/>
          <w:sz w:val="24"/>
          <w:szCs w:val="24"/>
        </w:rPr>
        <w:t>Bankiem</w:t>
      </w:r>
      <w:r w:rsidRPr="00E21F30">
        <w:rPr>
          <w:b/>
          <w:sz w:val="24"/>
          <w:szCs w:val="24"/>
        </w:rPr>
        <w:t>”</w:t>
      </w:r>
      <w:r w:rsidRPr="00E21F30">
        <w:rPr>
          <w:sz w:val="24"/>
          <w:szCs w:val="24"/>
        </w:rPr>
        <w:t>,</w:t>
      </w:r>
      <w:r w:rsidRPr="00E21F30">
        <w:rPr>
          <w:spacing w:val="-52"/>
          <w:sz w:val="24"/>
          <w:szCs w:val="24"/>
        </w:rPr>
        <w:t xml:space="preserve"> </w:t>
      </w:r>
      <w:r w:rsidRPr="00E21F30">
        <w:rPr>
          <w:sz w:val="24"/>
          <w:szCs w:val="24"/>
        </w:rPr>
        <w:t>reprezentowanym</w:t>
      </w:r>
      <w:r w:rsidRPr="00E21F30">
        <w:rPr>
          <w:spacing w:val="-3"/>
          <w:sz w:val="24"/>
          <w:szCs w:val="24"/>
        </w:rPr>
        <w:t xml:space="preserve"> </w:t>
      </w:r>
      <w:r w:rsidRPr="00E21F30">
        <w:rPr>
          <w:sz w:val="24"/>
          <w:szCs w:val="24"/>
        </w:rPr>
        <w:t>przez:</w:t>
      </w:r>
    </w:p>
    <w:p w14:paraId="02BD528C" w14:textId="77777777" w:rsidR="00416E2A" w:rsidRDefault="00416E2A" w:rsidP="00E21F30">
      <w:pPr>
        <w:pStyle w:val="Tekstpodstawowy"/>
        <w:tabs>
          <w:tab w:val="left" w:pos="3968"/>
        </w:tabs>
        <w:ind w:right="3283"/>
        <w:rPr>
          <w:sz w:val="24"/>
          <w:szCs w:val="24"/>
        </w:rPr>
      </w:pPr>
    </w:p>
    <w:p w14:paraId="48FBBC9A" w14:textId="23941383" w:rsidR="00E21F30" w:rsidRDefault="00E21F30" w:rsidP="00E21F30">
      <w:pPr>
        <w:pStyle w:val="Tekstpodstawowy"/>
        <w:tabs>
          <w:tab w:val="left" w:pos="3968"/>
        </w:tabs>
        <w:ind w:right="3283"/>
        <w:rPr>
          <w:spacing w:val="-52"/>
          <w:sz w:val="24"/>
          <w:szCs w:val="24"/>
        </w:rPr>
      </w:pPr>
      <w:r w:rsidRPr="00E21F30">
        <w:rPr>
          <w:sz w:val="24"/>
          <w:szCs w:val="24"/>
        </w:rPr>
        <w:t>………………………………</w:t>
      </w:r>
      <w:r w:rsidRPr="00E21F30">
        <w:rPr>
          <w:sz w:val="24"/>
          <w:szCs w:val="24"/>
        </w:rPr>
        <w:tab/>
        <w:t>- ……………………...</w:t>
      </w:r>
      <w:r w:rsidRPr="00E21F30">
        <w:rPr>
          <w:spacing w:val="-52"/>
          <w:sz w:val="24"/>
          <w:szCs w:val="24"/>
        </w:rPr>
        <w:t xml:space="preserve"> </w:t>
      </w:r>
    </w:p>
    <w:p w14:paraId="3CF2CDFC" w14:textId="7C7F4D1D" w:rsidR="00E21F30" w:rsidRPr="00E21F30" w:rsidRDefault="00E21F30" w:rsidP="00E21F30">
      <w:pPr>
        <w:pStyle w:val="Tekstpodstawowy"/>
        <w:tabs>
          <w:tab w:val="left" w:pos="3968"/>
        </w:tabs>
        <w:ind w:right="3283"/>
        <w:rPr>
          <w:b/>
          <w:sz w:val="24"/>
          <w:szCs w:val="24"/>
        </w:rPr>
      </w:pPr>
      <w:r w:rsidRPr="00E21F30">
        <w:rPr>
          <w:sz w:val="24"/>
          <w:szCs w:val="24"/>
        </w:rPr>
        <w:t>zwanymi dalej</w:t>
      </w:r>
      <w:r w:rsidRPr="00E21F30">
        <w:rPr>
          <w:spacing w:val="1"/>
          <w:sz w:val="24"/>
          <w:szCs w:val="24"/>
        </w:rPr>
        <w:t xml:space="preserve"> </w:t>
      </w:r>
      <w:r w:rsidRPr="00E21F30">
        <w:rPr>
          <w:b/>
          <w:sz w:val="24"/>
          <w:szCs w:val="24"/>
        </w:rPr>
        <w:t>Stronami</w:t>
      </w:r>
    </w:p>
    <w:p w14:paraId="74B75E42" w14:textId="77777777" w:rsidR="00E21F30" w:rsidRDefault="00E21F30" w:rsidP="00F81232">
      <w:pPr>
        <w:pStyle w:val="Tekstpodstawowy21"/>
        <w:rPr>
          <w:rFonts w:ascii="Times New Roman" w:hAnsi="Times New Roman"/>
          <w:b/>
          <w:sz w:val="24"/>
          <w:szCs w:val="24"/>
        </w:rPr>
      </w:pPr>
    </w:p>
    <w:p w14:paraId="0B95411E" w14:textId="77777777" w:rsidR="005B24B0" w:rsidRDefault="005B24B0" w:rsidP="00F81232">
      <w:pPr>
        <w:pStyle w:val="Tekstpodstawowy21"/>
        <w:rPr>
          <w:rFonts w:ascii="Times New Roman" w:hAnsi="Times New Roman"/>
          <w:b/>
          <w:sz w:val="24"/>
          <w:szCs w:val="24"/>
        </w:rPr>
      </w:pPr>
    </w:p>
    <w:p w14:paraId="256E3E63" w14:textId="77777777" w:rsidR="0042017F" w:rsidRPr="00E21F30" w:rsidRDefault="0042017F" w:rsidP="00F81232">
      <w:pPr>
        <w:pStyle w:val="Tekstpodstawowy21"/>
        <w:rPr>
          <w:rFonts w:ascii="Times New Roman" w:hAnsi="Times New Roman"/>
          <w:b/>
          <w:sz w:val="24"/>
          <w:szCs w:val="24"/>
        </w:rPr>
      </w:pPr>
    </w:p>
    <w:p w14:paraId="79BABBBC" w14:textId="6B35B404" w:rsidR="00F81232" w:rsidRPr="002639D5" w:rsidRDefault="00C659AD" w:rsidP="0042017F">
      <w:pPr>
        <w:spacing w:line="259" w:lineRule="auto"/>
        <w:ind w:right="112"/>
        <w:jc w:val="both"/>
        <w:rPr>
          <w:sz w:val="24"/>
          <w:szCs w:val="24"/>
        </w:rPr>
      </w:pPr>
      <w:r w:rsidRPr="00C659AD">
        <w:rPr>
          <w:b/>
          <w:sz w:val="24"/>
          <w:szCs w:val="24"/>
        </w:rPr>
        <w:t>w</w:t>
      </w:r>
      <w:r w:rsidRPr="00C659AD">
        <w:rPr>
          <w:b/>
          <w:spacing w:val="-4"/>
          <w:sz w:val="24"/>
          <w:szCs w:val="24"/>
        </w:rPr>
        <w:t xml:space="preserve"> </w:t>
      </w:r>
      <w:r w:rsidRPr="00C659AD">
        <w:rPr>
          <w:b/>
          <w:sz w:val="24"/>
          <w:szCs w:val="24"/>
        </w:rPr>
        <w:t>rezultacie</w:t>
      </w:r>
      <w:r w:rsidRPr="00C659AD">
        <w:rPr>
          <w:b/>
          <w:spacing w:val="-7"/>
          <w:sz w:val="24"/>
          <w:szCs w:val="24"/>
        </w:rPr>
        <w:t xml:space="preserve"> </w:t>
      </w:r>
      <w:r w:rsidRPr="00C659AD">
        <w:rPr>
          <w:b/>
          <w:sz w:val="24"/>
          <w:szCs w:val="24"/>
        </w:rPr>
        <w:t>wyboru</w:t>
      </w:r>
      <w:r w:rsidRPr="00C659AD">
        <w:rPr>
          <w:b/>
          <w:spacing w:val="-4"/>
          <w:sz w:val="24"/>
          <w:szCs w:val="24"/>
        </w:rPr>
        <w:t xml:space="preserve"> </w:t>
      </w:r>
      <w:r w:rsidRPr="00C659AD">
        <w:rPr>
          <w:b/>
          <w:sz w:val="24"/>
          <w:szCs w:val="24"/>
        </w:rPr>
        <w:t>oferty</w:t>
      </w:r>
      <w:r w:rsidRPr="00C659AD">
        <w:rPr>
          <w:b/>
          <w:spacing w:val="-3"/>
          <w:sz w:val="24"/>
          <w:szCs w:val="24"/>
        </w:rPr>
        <w:t xml:space="preserve"> </w:t>
      </w:r>
      <w:r w:rsidRPr="00C659AD">
        <w:rPr>
          <w:sz w:val="24"/>
          <w:szCs w:val="24"/>
        </w:rPr>
        <w:t>w</w:t>
      </w:r>
      <w:r w:rsidRPr="00C659AD">
        <w:rPr>
          <w:spacing w:val="-5"/>
          <w:sz w:val="24"/>
          <w:szCs w:val="24"/>
        </w:rPr>
        <w:t xml:space="preserve"> </w:t>
      </w:r>
      <w:r w:rsidRPr="00C659AD">
        <w:rPr>
          <w:sz w:val="24"/>
          <w:szCs w:val="24"/>
        </w:rPr>
        <w:t>trybie</w:t>
      </w:r>
      <w:r w:rsidRPr="00C659AD">
        <w:rPr>
          <w:spacing w:val="-4"/>
          <w:sz w:val="24"/>
          <w:szCs w:val="24"/>
        </w:rPr>
        <w:t xml:space="preserve"> </w:t>
      </w:r>
      <w:r w:rsidRPr="00C659AD">
        <w:rPr>
          <w:sz w:val="24"/>
          <w:szCs w:val="24"/>
        </w:rPr>
        <w:t>podstawowym z możliwością prowadzenia negocjacji</w:t>
      </w:r>
      <w:r w:rsidRPr="00C659AD">
        <w:rPr>
          <w:spacing w:val="-5"/>
          <w:sz w:val="24"/>
          <w:szCs w:val="24"/>
        </w:rPr>
        <w:t xml:space="preserve"> </w:t>
      </w:r>
      <w:r w:rsidRPr="00C659AD">
        <w:rPr>
          <w:sz w:val="24"/>
          <w:szCs w:val="24"/>
        </w:rPr>
        <w:t>oznaczonego</w:t>
      </w:r>
      <w:r w:rsidRPr="00C659AD">
        <w:rPr>
          <w:spacing w:val="-4"/>
          <w:sz w:val="24"/>
          <w:szCs w:val="24"/>
        </w:rPr>
        <w:t xml:space="preserve"> </w:t>
      </w:r>
      <w:r w:rsidRPr="007C4CC2">
        <w:rPr>
          <w:sz w:val="24"/>
          <w:szCs w:val="24"/>
        </w:rPr>
        <w:t>nr</w:t>
      </w:r>
      <w:r w:rsidRPr="007C4CC2">
        <w:rPr>
          <w:spacing w:val="-5"/>
          <w:sz w:val="24"/>
          <w:szCs w:val="24"/>
        </w:rPr>
        <w:t xml:space="preserve"> </w:t>
      </w:r>
      <w:r w:rsidRPr="007C4CC2">
        <w:rPr>
          <w:sz w:val="24"/>
          <w:szCs w:val="24"/>
        </w:rPr>
        <w:t>postępowania</w:t>
      </w:r>
      <w:r w:rsidRPr="007C4CC2">
        <w:rPr>
          <w:spacing w:val="-1"/>
          <w:sz w:val="24"/>
          <w:szCs w:val="24"/>
        </w:rPr>
        <w:t xml:space="preserve"> </w:t>
      </w:r>
      <w:r w:rsidRPr="00A832D1">
        <w:rPr>
          <w:spacing w:val="-1"/>
          <w:sz w:val="24"/>
          <w:szCs w:val="24"/>
        </w:rPr>
        <w:t>ORG</w:t>
      </w:r>
      <w:r w:rsidRPr="00A832D1">
        <w:rPr>
          <w:sz w:val="24"/>
          <w:szCs w:val="24"/>
        </w:rPr>
        <w:t>.271</w:t>
      </w:r>
      <w:r w:rsidR="00B02847" w:rsidRPr="00A832D1">
        <w:rPr>
          <w:sz w:val="24"/>
          <w:szCs w:val="24"/>
        </w:rPr>
        <w:t>.</w:t>
      </w:r>
      <w:r w:rsidR="007C4CC2" w:rsidRPr="00A832D1">
        <w:rPr>
          <w:sz w:val="24"/>
          <w:szCs w:val="24"/>
        </w:rPr>
        <w:t>34</w:t>
      </w:r>
      <w:r w:rsidRPr="00A832D1">
        <w:rPr>
          <w:sz w:val="24"/>
          <w:szCs w:val="24"/>
        </w:rPr>
        <w:t>.2023</w:t>
      </w:r>
      <w:r w:rsidRPr="007C4CC2">
        <w:rPr>
          <w:sz w:val="24"/>
          <w:szCs w:val="24"/>
        </w:rPr>
        <w:t>,</w:t>
      </w:r>
      <w:r w:rsidRPr="007C4CC2">
        <w:rPr>
          <w:spacing w:val="1"/>
          <w:sz w:val="24"/>
          <w:szCs w:val="24"/>
        </w:rPr>
        <w:t xml:space="preserve"> </w:t>
      </w:r>
      <w:r w:rsidRPr="007C4CC2">
        <w:rPr>
          <w:sz w:val="24"/>
          <w:szCs w:val="24"/>
        </w:rPr>
        <w:t>prowadzonego</w:t>
      </w:r>
      <w:r w:rsidRPr="007C4CC2">
        <w:rPr>
          <w:spacing w:val="1"/>
          <w:sz w:val="24"/>
          <w:szCs w:val="24"/>
        </w:rPr>
        <w:t xml:space="preserve"> </w:t>
      </w:r>
      <w:r w:rsidRPr="007C4CC2">
        <w:rPr>
          <w:sz w:val="24"/>
          <w:szCs w:val="24"/>
        </w:rPr>
        <w:t>na</w:t>
      </w:r>
      <w:r w:rsidRPr="007C4CC2">
        <w:rPr>
          <w:spacing w:val="1"/>
          <w:sz w:val="24"/>
          <w:szCs w:val="24"/>
        </w:rPr>
        <w:t xml:space="preserve"> </w:t>
      </w:r>
      <w:r w:rsidRPr="007C4CC2">
        <w:rPr>
          <w:sz w:val="24"/>
          <w:szCs w:val="24"/>
        </w:rPr>
        <w:t>podstawie</w:t>
      </w:r>
      <w:r w:rsidR="00557F5B" w:rsidRPr="007C4CC2">
        <w:rPr>
          <w:sz w:val="24"/>
          <w:szCs w:val="24"/>
        </w:rPr>
        <w:t xml:space="preserve"> </w:t>
      </w:r>
      <w:r w:rsidR="00557F5B" w:rsidRPr="00A832D1">
        <w:rPr>
          <w:sz w:val="24"/>
          <w:szCs w:val="24"/>
        </w:rPr>
        <w:t>art. 275</w:t>
      </w:r>
      <w:r w:rsidRPr="00A832D1">
        <w:rPr>
          <w:spacing w:val="1"/>
          <w:sz w:val="24"/>
          <w:szCs w:val="24"/>
        </w:rPr>
        <w:t xml:space="preserve"> </w:t>
      </w:r>
      <w:r w:rsidR="00557F5B" w:rsidRPr="007C4CC2">
        <w:rPr>
          <w:sz w:val="24"/>
          <w:szCs w:val="24"/>
        </w:rPr>
        <w:t>u</w:t>
      </w:r>
      <w:r w:rsidRPr="007C4CC2">
        <w:rPr>
          <w:sz w:val="24"/>
          <w:szCs w:val="24"/>
        </w:rPr>
        <w:t>stawy z dnia 11 września 2019</w:t>
      </w:r>
      <w:r w:rsidRPr="00C659AD">
        <w:rPr>
          <w:sz w:val="24"/>
          <w:szCs w:val="24"/>
        </w:rPr>
        <w:t xml:space="preserve"> r. - Prawo zamówień </w:t>
      </w:r>
      <w:r w:rsidRPr="0042017F">
        <w:rPr>
          <w:sz w:val="24"/>
          <w:szCs w:val="24"/>
        </w:rPr>
        <w:t xml:space="preserve">publicznych </w:t>
      </w:r>
      <w:r w:rsidR="0042017F" w:rsidRPr="0042017F">
        <w:rPr>
          <w:sz w:val="24"/>
          <w:szCs w:val="24"/>
        </w:rPr>
        <w:t>(t.j. Dz. U. z 2023 r. poz. 1605 z późn. zm.)</w:t>
      </w:r>
      <w:r w:rsidR="008019BD">
        <w:rPr>
          <w:sz w:val="24"/>
          <w:szCs w:val="24"/>
        </w:rPr>
        <w:t xml:space="preserve"> – dalej „ustawa Pzp”</w:t>
      </w:r>
      <w:r w:rsidRPr="0042017F">
        <w:rPr>
          <w:sz w:val="24"/>
          <w:szCs w:val="24"/>
        </w:rPr>
        <w:t>,</w:t>
      </w:r>
      <w:r w:rsidRPr="0042017F">
        <w:rPr>
          <w:spacing w:val="-8"/>
          <w:sz w:val="24"/>
          <w:szCs w:val="24"/>
        </w:rPr>
        <w:t xml:space="preserve"> </w:t>
      </w:r>
      <w:r w:rsidR="00167248" w:rsidRPr="0042017F">
        <w:rPr>
          <w:sz w:val="24"/>
          <w:szCs w:val="24"/>
        </w:rPr>
        <w:t>na kompl</w:t>
      </w:r>
      <w:r w:rsidR="00167248" w:rsidRPr="002639D5">
        <w:rPr>
          <w:sz w:val="24"/>
          <w:szCs w:val="24"/>
        </w:rPr>
        <w:t>eksową obsługę bankową budżetu Gminy Lubicz oraz</w:t>
      </w:r>
      <w:r w:rsidR="00824266" w:rsidRPr="002639D5">
        <w:rPr>
          <w:sz w:val="24"/>
          <w:szCs w:val="24"/>
        </w:rPr>
        <w:t xml:space="preserve"> </w:t>
      </w:r>
      <w:r w:rsidR="00167248" w:rsidRPr="002639D5">
        <w:rPr>
          <w:sz w:val="24"/>
          <w:szCs w:val="24"/>
        </w:rPr>
        <w:t>jej jednostek organizacyjnych w okresie od 1 stycznia 202</w:t>
      </w:r>
      <w:r w:rsidR="00E21F30">
        <w:rPr>
          <w:sz w:val="24"/>
          <w:szCs w:val="24"/>
        </w:rPr>
        <w:t>4</w:t>
      </w:r>
      <w:r w:rsidR="00167248" w:rsidRPr="002639D5">
        <w:rPr>
          <w:sz w:val="24"/>
          <w:szCs w:val="24"/>
        </w:rPr>
        <w:t xml:space="preserve"> roku do 31 grudnia 202</w:t>
      </w:r>
      <w:r w:rsidR="00E21F30">
        <w:rPr>
          <w:sz w:val="24"/>
          <w:szCs w:val="24"/>
        </w:rPr>
        <w:t>7</w:t>
      </w:r>
      <w:r w:rsidR="00167248" w:rsidRPr="002639D5">
        <w:rPr>
          <w:sz w:val="24"/>
          <w:szCs w:val="24"/>
        </w:rPr>
        <w:t xml:space="preserve"> roku, </w:t>
      </w:r>
      <w:r w:rsidR="00F81232" w:rsidRPr="002639D5">
        <w:rPr>
          <w:sz w:val="24"/>
          <w:szCs w:val="24"/>
        </w:rPr>
        <w:t xml:space="preserve">zawarta została </w:t>
      </w:r>
      <w:r w:rsidR="00A71480" w:rsidRPr="002639D5">
        <w:rPr>
          <w:sz w:val="24"/>
          <w:szCs w:val="24"/>
        </w:rPr>
        <w:t>u</w:t>
      </w:r>
      <w:r w:rsidR="00F81232" w:rsidRPr="002639D5">
        <w:rPr>
          <w:sz w:val="24"/>
          <w:szCs w:val="24"/>
        </w:rPr>
        <w:t>mowa o treści następującej:</w:t>
      </w:r>
    </w:p>
    <w:p w14:paraId="0BC10E51" w14:textId="77777777" w:rsidR="00BA4F39" w:rsidRDefault="00BA4F39" w:rsidP="00F81232">
      <w:pPr>
        <w:jc w:val="center"/>
        <w:rPr>
          <w:b/>
          <w:sz w:val="24"/>
          <w:szCs w:val="24"/>
        </w:rPr>
      </w:pPr>
    </w:p>
    <w:p w14:paraId="1827C234" w14:textId="77777777" w:rsidR="005B24B0" w:rsidRPr="002639D5" w:rsidRDefault="005B24B0" w:rsidP="00F81232">
      <w:pPr>
        <w:jc w:val="center"/>
        <w:rPr>
          <w:b/>
          <w:sz w:val="24"/>
          <w:szCs w:val="24"/>
        </w:rPr>
      </w:pPr>
    </w:p>
    <w:p w14:paraId="55DAB77D" w14:textId="64D53A22" w:rsidR="00BD633A" w:rsidRPr="002639D5" w:rsidRDefault="00BD633A" w:rsidP="00F246F8">
      <w:pPr>
        <w:jc w:val="center"/>
        <w:rPr>
          <w:b/>
          <w:sz w:val="24"/>
          <w:szCs w:val="24"/>
        </w:rPr>
      </w:pPr>
      <w:r w:rsidRPr="002639D5">
        <w:rPr>
          <w:b/>
          <w:sz w:val="24"/>
          <w:szCs w:val="24"/>
        </w:rPr>
        <w:t>Postanowienia ogólne</w:t>
      </w:r>
    </w:p>
    <w:p w14:paraId="42BE0B4E" w14:textId="77777777" w:rsidR="00DC2E46" w:rsidRPr="002639D5" w:rsidRDefault="00DC2E46" w:rsidP="00F46D4A">
      <w:pPr>
        <w:jc w:val="center"/>
        <w:rPr>
          <w:b/>
          <w:sz w:val="24"/>
          <w:szCs w:val="24"/>
        </w:rPr>
      </w:pPr>
      <w:r w:rsidRPr="002639D5">
        <w:rPr>
          <w:b/>
          <w:sz w:val="24"/>
          <w:szCs w:val="24"/>
        </w:rPr>
        <w:t xml:space="preserve">§ 1 </w:t>
      </w:r>
    </w:p>
    <w:p w14:paraId="0FC48176" w14:textId="0647E861" w:rsidR="001E61FB" w:rsidRPr="002639D5" w:rsidRDefault="00DC2E46" w:rsidP="009D2335">
      <w:pPr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639D5">
        <w:rPr>
          <w:sz w:val="24"/>
          <w:szCs w:val="24"/>
        </w:rPr>
        <w:t xml:space="preserve">W ramach niniejszej </w:t>
      </w:r>
      <w:r w:rsidR="00DF6E49" w:rsidRPr="002639D5">
        <w:rPr>
          <w:sz w:val="24"/>
          <w:szCs w:val="24"/>
        </w:rPr>
        <w:t>u</w:t>
      </w:r>
      <w:r w:rsidRPr="002639D5">
        <w:rPr>
          <w:sz w:val="24"/>
          <w:szCs w:val="24"/>
        </w:rPr>
        <w:t xml:space="preserve">mowy </w:t>
      </w:r>
      <w:r w:rsidR="00D469E1">
        <w:rPr>
          <w:sz w:val="24"/>
          <w:szCs w:val="24"/>
        </w:rPr>
        <w:t xml:space="preserve">Bank </w:t>
      </w:r>
      <w:r w:rsidR="00686E2F">
        <w:rPr>
          <w:sz w:val="24"/>
          <w:szCs w:val="24"/>
        </w:rPr>
        <w:t>będzie</w:t>
      </w:r>
      <w:r w:rsidRPr="002639D5">
        <w:rPr>
          <w:sz w:val="24"/>
          <w:szCs w:val="24"/>
        </w:rPr>
        <w:t xml:space="preserve"> świadcz</w:t>
      </w:r>
      <w:r w:rsidR="001F1FD8">
        <w:rPr>
          <w:sz w:val="24"/>
          <w:szCs w:val="24"/>
        </w:rPr>
        <w:t>y</w:t>
      </w:r>
      <w:r w:rsidR="00686E2F">
        <w:rPr>
          <w:sz w:val="24"/>
          <w:szCs w:val="24"/>
        </w:rPr>
        <w:t>ł</w:t>
      </w:r>
      <w:r w:rsidRPr="002639D5">
        <w:rPr>
          <w:sz w:val="24"/>
          <w:szCs w:val="24"/>
        </w:rPr>
        <w:t xml:space="preserve"> </w:t>
      </w:r>
      <w:r w:rsidR="00174029">
        <w:rPr>
          <w:sz w:val="24"/>
          <w:szCs w:val="24"/>
        </w:rPr>
        <w:t xml:space="preserve">na rzecz Zamawiającego </w:t>
      </w:r>
      <w:r w:rsidRPr="002639D5">
        <w:rPr>
          <w:sz w:val="24"/>
          <w:szCs w:val="24"/>
        </w:rPr>
        <w:t>usługi w zakresie:</w:t>
      </w:r>
    </w:p>
    <w:p w14:paraId="2BA8DF78" w14:textId="4001B603" w:rsidR="001E61FB" w:rsidRPr="002639D5" w:rsidRDefault="00DC2E46" w:rsidP="009D2335">
      <w:pPr>
        <w:numPr>
          <w:ilvl w:val="0"/>
          <w:numId w:val="3"/>
        </w:numPr>
        <w:ind w:left="709" w:hanging="283"/>
        <w:jc w:val="both"/>
        <w:rPr>
          <w:sz w:val="24"/>
          <w:szCs w:val="24"/>
        </w:rPr>
      </w:pPr>
      <w:r w:rsidRPr="002639D5">
        <w:rPr>
          <w:sz w:val="24"/>
          <w:szCs w:val="24"/>
        </w:rPr>
        <w:t>prowadzenia rachunków bankowych w złotych lub walutach wymienialnych;</w:t>
      </w:r>
    </w:p>
    <w:p w14:paraId="0891CC99" w14:textId="1CABB542" w:rsidR="00FD3924" w:rsidRPr="002639D5" w:rsidRDefault="00FD3924" w:rsidP="009D2335">
      <w:pPr>
        <w:numPr>
          <w:ilvl w:val="0"/>
          <w:numId w:val="3"/>
        </w:numPr>
        <w:ind w:left="709" w:hanging="283"/>
        <w:jc w:val="both"/>
        <w:rPr>
          <w:sz w:val="24"/>
          <w:szCs w:val="24"/>
        </w:rPr>
      </w:pPr>
      <w:r w:rsidRPr="002639D5">
        <w:rPr>
          <w:sz w:val="24"/>
          <w:szCs w:val="24"/>
        </w:rPr>
        <w:t>wydawania i obsługi instrumentów płatniczych</w:t>
      </w:r>
      <w:r w:rsidR="00F246F8" w:rsidRPr="002639D5">
        <w:rPr>
          <w:sz w:val="24"/>
          <w:szCs w:val="24"/>
        </w:rPr>
        <w:t>;</w:t>
      </w:r>
      <w:r w:rsidRPr="002639D5">
        <w:rPr>
          <w:sz w:val="24"/>
          <w:szCs w:val="24"/>
        </w:rPr>
        <w:t xml:space="preserve"> </w:t>
      </w:r>
    </w:p>
    <w:p w14:paraId="55365073" w14:textId="21E9AC63" w:rsidR="001E61FB" w:rsidRPr="00EB410D" w:rsidRDefault="00DC2E46" w:rsidP="009D2335">
      <w:pPr>
        <w:numPr>
          <w:ilvl w:val="0"/>
          <w:numId w:val="3"/>
        </w:numPr>
        <w:ind w:left="709" w:hanging="283"/>
        <w:jc w:val="both"/>
        <w:rPr>
          <w:sz w:val="24"/>
          <w:szCs w:val="24"/>
        </w:rPr>
      </w:pPr>
      <w:r w:rsidRPr="002639D5">
        <w:rPr>
          <w:sz w:val="24"/>
          <w:szCs w:val="24"/>
        </w:rPr>
        <w:t>bankowości elektronicznej</w:t>
      </w:r>
      <w:r w:rsidR="00F246F8" w:rsidRPr="002639D5">
        <w:rPr>
          <w:sz w:val="24"/>
          <w:szCs w:val="24"/>
        </w:rPr>
        <w:t>;</w:t>
      </w:r>
    </w:p>
    <w:p w14:paraId="3DFA00C4" w14:textId="77777777" w:rsidR="00DB6E8B" w:rsidRPr="00EB410D" w:rsidRDefault="00FD3924" w:rsidP="006029DD">
      <w:pPr>
        <w:numPr>
          <w:ilvl w:val="0"/>
          <w:numId w:val="3"/>
        </w:numPr>
        <w:ind w:left="709" w:hanging="283"/>
        <w:jc w:val="both"/>
        <w:rPr>
          <w:sz w:val="24"/>
          <w:szCs w:val="24"/>
        </w:rPr>
      </w:pPr>
      <w:r w:rsidRPr="00EB410D">
        <w:rPr>
          <w:sz w:val="24"/>
          <w:szCs w:val="24"/>
        </w:rPr>
        <w:t>innych funkcjonalności i usług oferowanych w ramach posiadanego rachunku</w:t>
      </w:r>
      <w:r w:rsidR="00F246F8" w:rsidRPr="00EB410D">
        <w:rPr>
          <w:sz w:val="24"/>
          <w:szCs w:val="24"/>
        </w:rPr>
        <w:t>;</w:t>
      </w:r>
      <w:r w:rsidRPr="00EB410D">
        <w:rPr>
          <w:sz w:val="24"/>
          <w:szCs w:val="24"/>
        </w:rPr>
        <w:t xml:space="preserve"> </w:t>
      </w:r>
    </w:p>
    <w:p w14:paraId="064A7CAB" w14:textId="0FAA8C83" w:rsidR="00DB6E8B" w:rsidRPr="00EB410D" w:rsidRDefault="00DC2E46" w:rsidP="003E19EE">
      <w:pPr>
        <w:pStyle w:val="Akapitzlist"/>
        <w:ind w:left="426"/>
        <w:jc w:val="both"/>
        <w:rPr>
          <w:sz w:val="24"/>
          <w:szCs w:val="24"/>
        </w:rPr>
      </w:pPr>
      <w:r w:rsidRPr="00EB410D">
        <w:rPr>
          <w:sz w:val="24"/>
          <w:szCs w:val="24"/>
        </w:rPr>
        <w:t>na zasadach i warunkach określonych w</w:t>
      </w:r>
      <w:r w:rsidR="009A0873" w:rsidRPr="00EB410D">
        <w:rPr>
          <w:sz w:val="24"/>
          <w:szCs w:val="24"/>
        </w:rPr>
        <w:t xml:space="preserve"> umowie</w:t>
      </w:r>
      <w:r w:rsidR="00DB6E8B" w:rsidRPr="00EB410D">
        <w:rPr>
          <w:sz w:val="24"/>
          <w:szCs w:val="24"/>
        </w:rPr>
        <w:t xml:space="preserve"> </w:t>
      </w:r>
      <w:r w:rsidR="003E19EE" w:rsidRPr="00EB410D">
        <w:rPr>
          <w:sz w:val="24"/>
          <w:szCs w:val="24"/>
        </w:rPr>
        <w:t>i SWZ</w:t>
      </w:r>
      <w:r w:rsidR="00174029">
        <w:rPr>
          <w:sz w:val="24"/>
          <w:szCs w:val="24"/>
        </w:rPr>
        <w:t xml:space="preserve">, w tym określonych w ofercie </w:t>
      </w:r>
      <w:r w:rsidR="00D469E1">
        <w:rPr>
          <w:sz w:val="24"/>
          <w:szCs w:val="24"/>
        </w:rPr>
        <w:t>Banku</w:t>
      </w:r>
      <w:r w:rsidR="00174029">
        <w:rPr>
          <w:sz w:val="24"/>
          <w:szCs w:val="24"/>
        </w:rPr>
        <w:t xml:space="preserve"> z dnia ………..</w:t>
      </w:r>
      <w:r w:rsidR="003E19EE" w:rsidRPr="00EB410D">
        <w:rPr>
          <w:sz w:val="24"/>
          <w:szCs w:val="24"/>
        </w:rPr>
        <w:t>.</w:t>
      </w:r>
    </w:p>
    <w:p w14:paraId="333BE4A3" w14:textId="29E8EB42" w:rsidR="00DC2E46" w:rsidRPr="002639D5" w:rsidRDefault="00DC2E46" w:rsidP="003F4402">
      <w:pPr>
        <w:ind w:left="426"/>
        <w:jc w:val="both"/>
        <w:rPr>
          <w:sz w:val="24"/>
          <w:szCs w:val="24"/>
        </w:rPr>
      </w:pPr>
    </w:p>
    <w:p w14:paraId="1BBF08EC" w14:textId="09168E90" w:rsidR="001E61FB" w:rsidRPr="002639D5" w:rsidRDefault="00BF04C4" w:rsidP="009D2335">
      <w:pPr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639D5">
        <w:rPr>
          <w:sz w:val="24"/>
          <w:szCs w:val="24"/>
        </w:rPr>
        <w:t>Udostępnienie,</w:t>
      </w:r>
      <w:r w:rsidR="00DC2E46" w:rsidRPr="002639D5">
        <w:rPr>
          <w:sz w:val="24"/>
          <w:szCs w:val="24"/>
        </w:rPr>
        <w:t xml:space="preserve"> obsługa produktów i usług bankowych, o których mowa w ust. </w:t>
      </w:r>
      <w:r w:rsidR="00FE5FB5" w:rsidRPr="002639D5">
        <w:rPr>
          <w:sz w:val="24"/>
          <w:szCs w:val="24"/>
        </w:rPr>
        <w:t>1</w:t>
      </w:r>
      <w:r w:rsidR="00174029">
        <w:rPr>
          <w:sz w:val="24"/>
          <w:szCs w:val="24"/>
        </w:rPr>
        <w:t xml:space="preserve"> powyżej</w:t>
      </w:r>
      <w:r w:rsidR="00FE5FB5" w:rsidRPr="002639D5">
        <w:rPr>
          <w:sz w:val="24"/>
          <w:szCs w:val="24"/>
        </w:rPr>
        <w:t>, odbywa się zgodnie z umową</w:t>
      </w:r>
      <w:r w:rsidR="009A0873" w:rsidRPr="002639D5">
        <w:rPr>
          <w:sz w:val="24"/>
          <w:szCs w:val="24"/>
        </w:rPr>
        <w:t xml:space="preserve"> </w:t>
      </w:r>
      <w:r w:rsidR="00DC2E46" w:rsidRPr="002639D5">
        <w:rPr>
          <w:sz w:val="24"/>
          <w:szCs w:val="24"/>
        </w:rPr>
        <w:t xml:space="preserve">oraz </w:t>
      </w:r>
      <w:r w:rsidR="00174029">
        <w:rPr>
          <w:sz w:val="24"/>
          <w:szCs w:val="24"/>
        </w:rPr>
        <w:t xml:space="preserve">z </w:t>
      </w:r>
      <w:r w:rsidR="009A0873" w:rsidRPr="002639D5">
        <w:rPr>
          <w:sz w:val="24"/>
          <w:szCs w:val="24"/>
        </w:rPr>
        <w:t xml:space="preserve">wyciągiem z tabeli </w:t>
      </w:r>
      <w:r w:rsidR="00DC2E46" w:rsidRPr="002639D5">
        <w:rPr>
          <w:sz w:val="24"/>
          <w:szCs w:val="24"/>
        </w:rPr>
        <w:t>opłat</w:t>
      </w:r>
      <w:r w:rsidR="009A0873" w:rsidRPr="002639D5">
        <w:rPr>
          <w:sz w:val="24"/>
          <w:szCs w:val="24"/>
        </w:rPr>
        <w:t xml:space="preserve"> i prowizji</w:t>
      </w:r>
      <w:r w:rsidR="006029DD" w:rsidRPr="002639D5">
        <w:rPr>
          <w:sz w:val="24"/>
          <w:szCs w:val="24"/>
        </w:rPr>
        <w:t xml:space="preserve"> </w:t>
      </w:r>
      <w:r w:rsidR="00174029">
        <w:rPr>
          <w:sz w:val="24"/>
          <w:szCs w:val="24"/>
        </w:rPr>
        <w:t xml:space="preserve">dla Gminy Lubicz </w:t>
      </w:r>
      <w:r w:rsidR="006029DD" w:rsidRPr="002639D5">
        <w:rPr>
          <w:sz w:val="24"/>
          <w:szCs w:val="24"/>
        </w:rPr>
        <w:t>stanowiącym załącznik</w:t>
      </w:r>
      <w:r w:rsidR="003E19EE">
        <w:rPr>
          <w:sz w:val="24"/>
          <w:szCs w:val="24"/>
        </w:rPr>
        <w:t xml:space="preserve"> </w:t>
      </w:r>
      <w:r w:rsidR="00174029">
        <w:rPr>
          <w:sz w:val="24"/>
          <w:szCs w:val="24"/>
        </w:rPr>
        <w:t xml:space="preserve">nr 1 </w:t>
      </w:r>
      <w:r w:rsidR="006029DD" w:rsidRPr="002639D5">
        <w:rPr>
          <w:sz w:val="24"/>
          <w:szCs w:val="24"/>
        </w:rPr>
        <w:t>do niniejszej umowy,</w:t>
      </w:r>
      <w:r w:rsidR="001E61FB" w:rsidRPr="002639D5">
        <w:rPr>
          <w:color w:val="FF0000"/>
          <w:sz w:val="24"/>
          <w:szCs w:val="24"/>
        </w:rPr>
        <w:t xml:space="preserve"> </w:t>
      </w:r>
      <w:r w:rsidR="001E61FB" w:rsidRPr="002639D5">
        <w:rPr>
          <w:sz w:val="24"/>
          <w:szCs w:val="24"/>
        </w:rPr>
        <w:t>przy czym</w:t>
      </w:r>
      <w:r w:rsidR="00636345" w:rsidRPr="002639D5">
        <w:rPr>
          <w:sz w:val="24"/>
          <w:szCs w:val="24"/>
        </w:rPr>
        <w:t>:</w:t>
      </w:r>
    </w:p>
    <w:p w14:paraId="0AC6190F" w14:textId="50CE7644" w:rsidR="001E61FB" w:rsidRPr="002639D5" w:rsidRDefault="00DF6E49" w:rsidP="009D2335">
      <w:pPr>
        <w:pStyle w:val="Akapitzlist"/>
        <w:numPr>
          <w:ilvl w:val="0"/>
          <w:numId w:val="13"/>
        </w:numPr>
        <w:ind w:hanging="294"/>
        <w:jc w:val="both"/>
        <w:rPr>
          <w:sz w:val="24"/>
          <w:szCs w:val="24"/>
        </w:rPr>
      </w:pPr>
      <w:r w:rsidRPr="002639D5">
        <w:rPr>
          <w:sz w:val="24"/>
          <w:szCs w:val="24"/>
        </w:rPr>
        <w:t>u</w:t>
      </w:r>
      <w:r w:rsidR="009C4BD8" w:rsidRPr="002639D5">
        <w:rPr>
          <w:sz w:val="24"/>
          <w:szCs w:val="24"/>
        </w:rPr>
        <w:t xml:space="preserve">dostępnienie/otwarcie </w:t>
      </w:r>
      <w:r w:rsidR="001E61FB" w:rsidRPr="002639D5">
        <w:rPr>
          <w:sz w:val="24"/>
          <w:szCs w:val="24"/>
        </w:rPr>
        <w:t>rachunku następuje na podstawie potwierdzenia</w:t>
      </w:r>
      <w:r w:rsidR="009C4BD8" w:rsidRPr="002639D5">
        <w:rPr>
          <w:sz w:val="24"/>
          <w:szCs w:val="24"/>
        </w:rPr>
        <w:t xml:space="preserve"> otwarcia danego rodzaju rachunku</w:t>
      </w:r>
      <w:r w:rsidRPr="002639D5">
        <w:rPr>
          <w:sz w:val="24"/>
          <w:szCs w:val="24"/>
        </w:rPr>
        <w:t>;</w:t>
      </w:r>
    </w:p>
    <w:p w14:paraId="6CBC0753" w14:textId="2D9D370A" w:rsidR="001E61FB" w:rsidRDefault="00DF6E49" w:rsidP="009D2335">
      <w:pPr>
        <w:pStyle w:val="Akapitzlist"/>
        <w:numPr>
          <w:ilvl w:val="0"/>
          <w:numId w:val="13"/>
        </w:numPr>
        <w:ind w:hanging="294"/>
        <w:jc w:val="both"/>
        <w:rPr>
          <w:sz w:val="24"/>
          <w:szCs w:val="24"/>
        </w:rPr>
      </w:pPr>
      <w:r w:rsidRPr="002639D5">
        <w:rPr>
          <w:sz w:val="24"/>
          <w:szCs w:val="24"/>
        </w:rPr>
        <w:t>u</w:t>
      </w:r>
      <w:r w:rsidR="001E61FB" w:rsidRPr="002639D5">
        <w:rPr>
          <w:sz w:val="24"/>
          <w:szCs w:val="24"/>
        </w:rPr>
        <w:t>dostępnienie usług</w:t>
      </w:r>
      <w:r w:rsidR="00174029">
        <w:rPr>
          <w:sz w:val="24"/>
          <w:szCs w:val="24"/>
        </w:rPr>
        <w:t>,</w:t>
      </w:r>
      <w:r w:rsidR="001E61FB" w:rsidRPr="002639D5">
        <w:rPr>
          <w:sz w:val="24"/>
          <w:szCs w:val="24"/>
        </w:rPr>
        <w:t xml:space="preserve"> </w:t>
      </w:r>
      <w:r w:rsidR="009C4BD8" w:rsidRPr="002639D5">
        <w:rPr>
          <w:sz w:val="24"/>
          <w:szCs w:val="24"/>
        </w:rPr>
        <w:t>o których mowa w ust</w:t>
      </w:r>
      <w:r w:rsidR="00BF04C4" w:rsidRPr="002639D5">
        <w:rPr>
          <w:sz w:val="24"/>
          <w:szCs w:val="24"/>
        </w:rPr>
        <w:t>.</w:t>
      </w:r>
      <w:r w:rsidR="009C4BD8" w:rsidRPr="002639D5">
        <w:rPr>
          <w:sz w:val="24"/>
          <w:szCs w:val="24"/>
        </w:rPr>
        <w:t xml:space="preserve"> 1 punkt 2-</w:t>
      </w:r>
      <w:r w:rsidR="00F246F8" w:rsidRPr="002639D5">
        <w:rPr>
          <w:sz w:val="24"/>
          <w:szCs w:val="24"/>
        </w:rPr>
        <w:t>4</w:t>
      </w:r>
      <w:r w:rsidR="00FD3924" w:rsidRPr="002639D5">
        <w:rPr>
          <w:sz w:val="24"/>
          <w:szCs w:val="24"/>
        </w:rPr>
        <w:t xml:space="preserve"> </w:t>
      </w:r>
      <w:r w:rsidR="00174029">
        <w:rPr>
          <w:sz w:val="24"/>
          <w:szCs w:val="24"/>
        </w:rPr>
        <w:t xml:space="preserve">powyżej następuje </w:t>
      </w:r>
      <w:r w:rsidR="001E61FB" w:rsidRPr="002639D5">
        <w:rPr>
          <w:sz w:val="24"/>
          <w:szCs w:val="24"/>
        </w:rPr>
        <w:t xml:space="preserve">na podstawie wniosku o udostępnienie </w:t>
      </w:r>
      <w:r w:rsidR="009C4BD8" w:rsidRPr="002639D5">
        <w:rPr>
          <w:sz w:val="24"/>
          <w:szCs w:val="24"/>
        </w:rPr>
        <w:t>danej usługi</w:t>
      </w:r>
      <w:r w:rsidRPr="002639D5">
        <w:rPr>
          <w:sz w:val="24"/>
          <w:szCs w:val="24"/>
        </w:rPr>
        <w:t>.</w:t>
      </w:r>
    </w:p>
    <w:p w14:paraId="464F6369" w14:textId="77777777" w:rsidR="005B24B0" w:rsidRPr="002639D5" w:rsidRDefault="005B24B0" w:rsidP="00F246F8">
      <w:pPr>
        <w:jc w:val="center"/>
        <w:rPr>
          <w:b/>
          <w:sz w:val="24"/>
          <w:szCs w:val="24"/>
        </w:rPr>
      </w:pPr>
    </w:p>
    <w:p w14:paraId="0DE9F0F5" w14:textId="77777777" w:rsidR="00B02847" w:rsidRDefault="00B02847" w:rsidP="00F246F8">
      <w:pPr>
        <w:ind w:left="426"/>
        <w:jc w:val="center"/>
        <w:rPr>
          <w:b/>
          <w:sz w:val="24"/>
          <w:szCs w:val="24"/>
        </w:rPr>
      </w:pPr>
    </w:p>
    <w:p w14:paraId="3F5D0BE5" w14:textId="08B7CAC1" w:rsidR="00B200FD" w:rsidRPr="002639D5" w:rsidRDefault="00B200FD" w:rsidP="00F246F8">
      <w:pPr>
        <w:ind w:left="426"/>
        <w:jc w:val="center"/>
        <w:rPr>
          <w:b/>
          <w:sz w:val="24"/>
          <w:szCs w:val="24"/>
        </w:rPr>
      </w:pPr>
      <w:r w:rsidRPr="002639D5">
        <w:rPr>
          <w:b/>
          <w:sz w:val="24"/>
          <w:szCs w:val="24"/>
        </w:rPr>
        <w:t>Postanowienia w zakresie prowadzenia rachunków bankowych</w:t>
      </w:r>
    </w:p>
    <w:p w14:paraId="6F9E1559" w14:textId="77777777" w:rsidR="00F81232" w:rsidRPr="002639D5" w:rsidRDefault="00BA4F39" w:rsidP="00F46D4A">
      <w:pPr>
        <w:jc w:val="center"/>
        <w:rPr>
          <w:b/>
          <w:sz w:val="24"/>
          <w:szCs w:val="24"/>
        </w:rPr>
      </w:pPr>
      <w:r w:rsidRPr="002639D5">
        <w:rPr>
          <w:b/>
          <w:sz w:val="24"/>
          <w:szCs w:val="24"/>
        </w:rPr>
        <w:t>§</w:t>
      </w:r>
      <w:r w:rsidR="00141EC5" w:rsidRPr="002639D5">
        <w:rPr>
          <w:b/>
          <w:sz w:val="24"/>
          <w:szCs w:val="24"/>
        </w:rPr>
        <w:t xml:space="preserve"> </w:t>
      </w:r>
      <w:r w:rsidR="00B200FD" w:rsidRPr="002639D5">
        <w:rPr>
          <w:b/>
          <w:sz w:val="24"/>
          <w:szCs w:val="24"/>
        </w:rPr>
        <w:t xml:space="preserve">2 </w:t>
      </w:r>
    </w:p>
    <w:p w14:paraId="1EA5EA46" w14:textId="1CDD24B4" w:rsidR="001E61FB" w:rsidRPr="002639D5" w:rsidRDefault="00D469E1" w:rsidP="009D2335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Bank</w:t>
      </w:r>
      <w:r w:rsidR="00174029" w:rsidRPr="002639D5">
        <w:rPr>
          <w:sz w:val="24"/>
          <w:szCs w:val="24"/>
        </w:rPr>
        <w:t xml:space="preserve"> </w:t>
      </w:r>
      <w:r w:rsidR="00F81232" w:rsidRPr="002639D5">
        <w:rPr>
          <w:sz w:val="24"/>
          <w:szCs w:val="24"/>
        </w:rPr>
        <w:t xml:space="preserve">zobowiązuje się wobec </w:t>
      </w:r>
      <w:r w:rsidR="00174029">
        <w:rPr>
          <w:sz w:val="24"/>
          <w:szCs w:val="24"/>
        </w:rPr>
        <w:t>Zamawiaj</w:t>
      </w:r>
      <w:r w:rsidR="00961572">
        <w:rPr>
          <w:sz w:val="24"/>
          <w:szCs w:val="24"/>
        </w:rPr>
        <w:t>ą</w:t>
      </w:r>
      <w:r w:rsidR="00174029">
        <w:rPr>
          <w:sz w:val="24"/>
          <w:szCs w:val="24"/>
        </w:rPr>
        <w:t>cego</w:t>
      </w:r>
      <w:r w:rsidR="00F81232" w:rsidRPr="002639D5">
        <w:rPr>
          <w:sz w:val="24"/>
          <w:szCs w:val="24"/>
        </w:rPr>
        <w:t xml:space="preserve"> do:</w:t>
      </w:r>
    </w:p>
    <w:p w14:paraId="4055F360" w14:textId="7A6D35A6" w:rsidR="000466F3" w:rsidRPr="002639D5" w:rsidRDefault="000466F3" w:rsidP="009D2335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otwarcia i prowadzeni</w:t>
      </w:r>
      <w:r w:rsidR="00005EAF">
        <w:rPr>
          <w:sz w:val="24"/>
          <w:szCs w:val="24"/>
        </w:rPr>
        <w:t>a</w:t>
      </w:r>
      <w:r w:rsidRPr="002639D5">
        <w:rPr>
          <w:sz w:val="24"/>
          <w:szCs w:val="24"/>
        </w:rPr>
        <w:t xml:space="preserve"> rachunków bieżących w złotych polskich</w:t>
      </w:r>
      <w:r w:rsidR="00DB6E8B" w:rsidRPr="002639D5">
        <w:rPr>
          <w:sz w:val="24"/>
          <w:szCs w:val="24"/>
        </w:rPr>
        <w:t xml:space="preserve">, </w:t>
      </w:r>
      <w:r w:rsidRPr="002639D5">
        <w:rPr>
          <w:sz w:val="24"/>
          <w:szCs w:val="24"/>
        </w:rPr>
        <w:t>dla Gminy Lubicz oraz jej jednostek organizacyjnych,</w:t>
      </w:r>
      <w:r w:rsidR="00566D64" w:rsidRPr="002639D5">
        <w:rPr>
          <w:sz w:val="24"/>
          <w:szCs w:val="24"/>
        </w:rPr>
        <w:t xml:space="preserve"> których wykaz zawiera załącznik nr </w:t>
      </w:r>
      <w:r w:rsidR="002639D5" w:rsidRPr="002639D5">
        <w:rPr>
          <w:sz w:val="24"/>
          <w:szCs w:val="24"/>
        </w:rPr>
        <w:t>2</w:t>
      </w:r>
      <w:r w:rsidR="00566D64" w:rsidRPr="002639D5">
        <w:rPr>
          <w:sz w:val="24"/>
          <w:szCs w:val="24"/>
        </w:rPr>
        <w:t xml:space="preserve"> do niniejszej umowy,</w:t>
      </w:r>
    </w:p>
    <w:p w14:paraId="5E287B2E" w14:textId="4AB01DFC" w:rsidR="000466F3" w:rsidRPr="002639D5" w:rsidRDefault="000466F3" w:rsidP="009D2335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otwarci</w:t>
      </w:r>
      <w:r w:rsidR="00912169" w:rsidRPr="002639D5">
        <w:rPr>
          <w:sz w:val="24"/>
          <w:szCs w:val="24"/>
        </w:rPr>
        <w:t>a</w:t>
      </w:r>
      <w:r w:rsidRPr="002639D5">
        <w:rPr>
          <w:sz w:val="24"/>
          <w:szCs w:val="24"/>
        </w:rPr>
        <w:t xml:space="preserve"> i prowadzeni</w:t>
      </w:r>
      <w:r w:rsidR="00005EAF">
        <w:rPr>
          <w:sz w:val="24"/>
          <w:szCs w:val="24"/>
        </w:rPr>
        <w:t>a</w:t>
      </w:r>
      <w:r w:rsidRPr="002639D5">
        <w:rPr>
          <w:sz w:val="24"/>
          <w:szCs w:val="24"/>
        </w:rPr>
        <w:t xml:space="preserve"> pomocniczych rachunków budżetu Gminy Lubicz i jej jednostek organizacyjnych, zgodnie z dyspozycjami wydanymi przez te jednostki,</w:t>
      </w:r>
    </w:p>
    <w:p w14:paraId="25659D15" w14:textId="617B2FFA" w:rsidR="00DB6E8B" w:rsidRPr="00EB410D" w:rsidRDefault="00DB6E8B" w:rsidP="00DB6E8B">
      <w:pPr>
        <w:pStyle w:val="Akapitzlist"/>
        <w:numPr>
          <w:ilvl w:val="0"/>
          <w:numId w:val="15"/>
        </w:numPr>
        <w:jc w:val="both"/>
        <w:rPr>
          <w:strike/>
          <w:sz w:val="24"/>
          <w:szCs w:val="24"/>
        </w:rPr>
      </w:pPr>
      <w:r w:rsidRPr="002639D5">
        <w:rPr>
          <w:sz w:val="24"/>
          <w:szCs w:val="24"/>
        </w:rPr>
        <w:t>otwarcia i prowadzeni</w:t>
      </w:r>
      <w:r w:rsidR="00005EAF">
        <w:rPr>
          <w:sz w:val="24"/>
          <w:szCs w:val="24"/>
        </w:rPr>
        <w:t>a</w:t>
      </w:r>
      <w:r w:rsidRPr="002639D5">
        <w:rPr>
          <w:sz w:val="24"/>
          <w:szCs w:val="24"/>
        </w:rPr>
        <w:t xml:space="preserve"> rachunków lokat terminowych dla Gminy Lubicz</w:t>
      </w:r>
      <w:r w:rsidR="007B2BD6">
        <w:rPr>
          <w:sz w:val="24"/>
          <w:szCs w:val="24"/>
        </w:rPr>
        <w:t>,</w:t>
      </w:r>
    </w:p>
    <w:p w14:paraId="5009269D" w14:textId="4DEC6515" w:rsidR="00DB6E8B" w:rsidRPr="002639D5" w:rsidRDefault="00DB6E8B" w:rsidP="00DB6E8B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otwarcia i prowadzeni</w:t>
      </w:r>
      <w:r w:rsidR="00005EAF">
        <w:rPr>
          <w:sz w:val="24"/>
          <w:szCs w:val="24"/>
        </w:rPr>
        <w:t>a</w:t>
      </w:r>
      <w:r w:rsidRPr="002639D5">
        <w:rPr>
          <w:sz w:val="24"/>
          <w:szCs w:val="24"/>
        </w:rPr>
        <w:t xml:space="preserve"> rachunków VAT dla rachunków bieżących i pomocniczych,</w:t>
      </w:r>
    </w:p>
    <w:p w14:paraId="50CD22A3" w14:textId="6AD5E02F" w:rsidR="00912169" w:rsidRPr="002639D5" w:rsidRDefault="00912169" w:rsidP="009D2335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realizacji poleceń przelewów drogą elektroniczną i papierowych (w przypadku awarii systemu elektronicznego) – realizacja zlecenia płatności do banku obsługującego budżet i do banku innego niż obsługujący budżet nastąpi w dniu złożenia zlecenia, łącznie z przekazaniem środków do banku beneficjenta. W przypadku awarii systemu</w:t>
      </w:r>
      <w:r w:rsidR="009A7F0D" w:rsidRPr="002639D5">
        <w:rPr>
          <w:sz w:val="24"/>
          <w:szCs w:val="24"/>
        </w:rPr>
        <w:t xml:space="preserve"> bankowości elektronicznej, </w:t>
      </w:r>
      <w:r w:rsidR="00005EAF">
        <w:rPr>
          <w:sz w:val="24"/>
          <w:szCs w:val="24"/>
        </w:rPr>
        <w:t>Zamawiaj</w:t>
      </w:r>
      <w:r w:rsidR="00980B32">
        <w:rPr>
          <w:sz w:val="24"/>
          <w:szCs w:val="24"/>
        </w:rPr>
        <w:t>ą</w:t>
      </w:r>
      <w:r w:rsidR="00005EAF">
        <w:rPr>
          <w:sz w:val="24"/>
          <w:szCs w:val="24"/>
        </w:rPr>
        <w:t>cy</w:t>
      </w:r>
      <w:r w:rsidR="00005EAF" w:rsidRPr="002639D5">
        <w:rPr>
          <w:sz w:val="24"/>
          <w:szCs w:val="24"/>
        </w:rPr>
        <w:t xml:space="preserve"> </w:t>
      </w:r>
      <w:r w:rsidR="009A7F0D" w:rsidRPr="002639D5">
        <w:rPr>
          <w:sz w:val="24"/>
          <w:szCs w:val="24"/>
        </w:rPr>
        <w:t xml:space="preserve">celem realizacji przelewu w formie papierowej w dniu jego złożenia, dostarczy przelew do </w:t>
      </w:r>
      <w:r w:rsidR="00D469E1">
        <w:rPr>
          <w:sz w:val="24"/>
          <w:szCs w:val="24"/>
        </w:rPr>
        <w:t>Banku</w:t>
      </w:r>
      <w:r w:rsidR="00005EAF" w:rsidRPr="002639D5">
        <w:rPr>
          <w:sz w:val="24"/>
          <w:szCs w:val="24"/>
        </w:rPr>
        <w:t xml:space="preserve"> </w:t>
      </w:r>
      <w:r w:rsidR="009A7F0D" w:rsidRPr="002639D5">
        <w:rPr>
          <w:sz w:val="24"/>
          <w:szCs w:val="24"/>
        </w:rPr>
        <w:t>do godziny 14:00</w:t>
      </w:r>
      <w:r w:rsidR="00B70308" w:rsidRPr="002639D5">
        <w:rPr>
          <w:sz w:val="24"/>
          <w:szCs w:val="24"/>
        </w:rPr>
        <w:t>,</w:t>
      </w:r>
    </w:p>
    <w:p w14:paraId="4EEED42E" w14:textId="2C9C64B2" w:rsidR="009A7F0D" w:rsidRPr="002639D5" w:rsidRDefault="009A7F0D" w:rsidP="009D2335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umożliwienia generowania wyciągów bankowych</w:t>
      </w:r>
      <w:r w:rsidR="00B70308" w:rsidRPr="002639D5">
        <w:rPr>
          <w:sz w:val="24"/>
          <w:szCs w:val="24"/>
        </w:rPr>
        <w:t>,</w:t>
      </w:r>
      <w:r w:rsidRPr="002639D5">
        <w:rPr>
          <w:sz w:val="24"/>
          <w:szCs w:val="24"/>
        </w:rPr>
        <w:t xml:space="preserve"> jako zestawienia operacji przeprowadzanych na poszczególnych rachunkach bankowych. </w:t>
      </w:r>
      <w:r w:rsidR="00D469E1">
        <w:rPr>
          <w:sz w:val="24"/>
          <w:szCs w:val="24"/>
        </w:rPr>
        <w:t>Bank</w:t>
      </w:r>
      <w:r w:rsidR="00005EAF" w:rsidRPr="002639D5">
        <w:rPr>
          <w:sz w:val="24"/>
          <w:szCs w:val="24"/>
        </w:rPr>
        <w:t xml:space="preserve"> </w:t>
      </w:r>
      <w:r w:rsidRPr="002639D5">
        <w:rPr>
          <w:sz w:val="24"/>
          <w:szCs w:val="24"/>
        </w:rPr>
        <w:t xml:space="preserve">zobowiązuje się udostępnić </w:t>
      </w:r>
      <w:r w:rsidR="00005EAF">
        <w:rPr>
          <w:sz w:val="24"/>
          <w:szCs w:val="24"/>
        </w:rPr>
        <w:t>Zamawiającemu</w:t>
      </w:r>
      <w:r w:rsidR="00005EAF" w:rsidRPr="002639D5">
        <w:rPr>
          <w:sz w:val="24"/>
          <w:szCs w:val="24"/>
        </w:rPr>
        <w:t xml:space="preserve"> </w:t>
      </w:r>
      <w:r w:rsidRPr="002639D5">
        <w:rPr>
          <w:sz w:val="24"/>
          <w:szCs w:val="24"/>
        </w:rPr>
        <w:t xml:space="preserve">oraz jednostkom organizacyjnym </w:t>
      </w:r>
      <w:r w:rsidR="00005EAF">
        <w:rPr>
          <w:sz w:val="24"/>
          <w:szCs w:val="24"/>
        </w:rPr>
        <w:t xml:space="preserve">Zamawiającego </w:t>
      </w:r>
      <w:r w:rsidRPr="002639D5">
        <w:rPr>
          <w:sz w:val="24"/>
          <w:szCs w:val="24"/>
        </w:rPr>
        <w:t>plik elektroniczny do wydruku w formacie PDF najpóźniej do godziny 09</w:t>
      </w:r>
      <w:r w:rsidR="005D4C0A" w:rsidRPr="002639D5">
        <w:rPr>
          <w:sz w:val="24"/>
          <w:szCs w:val="24"/>
        </w:rPr>
        <w:t>:</w:t>
      </w:r>
      <w:r w:rsidRPr="002639D5">
        <w:rPr>
          <w:sz w:val="24"/>
          <w:szCs w:val="24"/>
        </w:rPr>
        <w:t>00 następnego dnia roboczego. Wyciągi bankowe przekazywane</w:t>
      </w:r>
      <w:r w:rsidR="005D4C0A" w:rsidRPr="002639D5">
        <w:rPr>
          <w:sz w:val="24"/>
          <w:szCs w:val="24"/>
        </w:rPr>
        <w:t xml:space="preserve"> będą</w:t>
      </w:r>
      <w:r w:rsidRPr="002639D5">
        <w:rPr>
          <w:sz w:val="24"/>
          <w:szCs w:val="24"/>
        </w:rPr>
        <w:t xml:space="preserve"> w formie pliku elektronicznego</w:t>
      </w:r>
      <w:r w:rsidR="005D4C0A" w:rsidRPr="002639D5">
        <w:rPr>
          <w:sz w:val="24"/>
          <w:szCs w:val="24"/>
        </w:rPr>
        <w:t>. Z</w:t>
      </w:r>
      <w:r w:rsidR="00BC0F18">
        <w:rPr>
          <w:sz w:val="24"/>
          <w:szCs w:val="24"/>
        </w:rPr>
        <w:t>a</w:t>
      </w:r>
      <w:r w:rsidR="005D4C0A" w:rsidRPr="002639D5">
        <w:rPr>
          <w:sz w:val="24"/>
          <w:szCs w:val="24"/>
        </w:rPr>
        <w:t>wierać będą</w:t>
      </w:r>
      <w:r w:rsidRPr="002639D5">
        <w:rPr>
          <w:sz w:val="24"/>
          <w:szCs w:val="24"/>
        </w:rPr>
        <w:t xml:space="preserve"> wszelkie cechy dowodu księgowego oraz klauzulę, że w związku z art. 7 ustawy z dnia 29 sierpnia 1997</w:t>
      </w:r>
      <w:r w:rsidR="005D4C0A" w:rsidRPr="002639D5">
        <w:rPr>
          <w:sz w:val="24"/>
          <w:szCs w:val="24"/>
        </w:rPr>
        <w:t xml:space="preserve"> </w:t>
      </w:r>
      <w:r w:rsidRPr="002639D5">
        <w:rPr>
          <w:sz w:val="24"/>
          <w:szCs w:val="24"/>
        </w:rPr>
        <w:t xml:space="preserve">r. Prawo </w:t>
      </w:r>
      <w:r w:rsidR="00886D19">
        <w:rPr>
          <w:sz w:val="24"/>
          <w:szCs w:val="24"/>
        </w:rPr>
        <w:t>b</w:t>
      </w:r>
      <w:r w:rsidRPr="002639D5">
        <w:rPr>
          <w:sz w:val="24"/>
          <w:szCs w:val="24"/>
        </w:rPr>
        <w:t>ankowe (t.j. Dz. U. z 20</w:t>
      </w:r>
      <w:r w:rsidR="00BC0F18">
        <w:rPr>
          <w:sz w:val="24"/>
          <w:szCs w:val="24"/>
        </w:rPr>
        <w:t>22</w:t>
      </w:r>
      <w:r w:rsidR="00C029E4" w:rsidRPr="002639D5">
        <w:rPr>
          <w:sz w:val="24"/>
          <w:szCs w:val="24"/>
        </w:rPr>
        <w:t xml:space="preserve"> </w:t>
      </w:r>
      <w:r w:rsidRPr="002639D5">
        <w:rPr>
          <w:sz w:val="24"/>
          <w:szCs w:val="24"/>
        </w:rPr>
        <w:t>r. poz.</w:t>
      </w:r>
      <w:r w:rsidR="00C029E4" w:rsidRPr="002639D5">
        <w:rPr>
          <w:sz w:val="24"/>
          <w:szCs w:val="24"/>
        </w:rPr>
        <w:t xml:space="preserve"> </w:t>
      </w:r>
      <w:r w:rsidRPr="002639D5">
        <w:rPr>
          <w:sz w:val="24"/>
          <w:szCs w:val="24"/>
        </w:rPr>
        <w:t>2</w:t>
      </w:r>
      <w:r w:rsidR="00BC0F18">
        <w:rPr>
          <w:sz w:val="24"/>
          <w:szCs w:val="24"/>
        </w:rPr>
        <w:t>324</w:t>
      </w:r>
      <w:r w:rsidRPr="002639D5">
        <w:rPr>
          <w:sz w:val="24"/>
          <w:szCs w:val="24"/>
        </w:rPr>
        <w:t xml:space="preserve"> ze zm.) dokument jest wydrukiem i nie wymaga dodatkowego podpisu oraz stempla bankowego. W przypadku wystąpienia zdarzenia losowego skutkującego brakiem możliwości przekazania wyciągów w formie elektronicznej, </w:t>
      </w:r>
      <w:r w:rsidR="00D469E1">
        <w:rPr>
          <w:sz w:val="24"/>
          <w:szCs w:val="24"/>
        </w:rPr>
        <w:t>Bank</w:t>
      </w:r>
      <w:r w:rsidR="00886D19" w:rsidRPr="002639D5">
        <w:rPr>
          <w:sz w:val="24"/>
          <w:szCs w:val="24"/>
        </w:rPr>
        <w:t xml:space="preserve"> </w:t>
      </w:r>
      <w:r w:rsidRPr="002639D5">
        <w:rPr>
          <w:sz w:val="24"/>
          <w:szCs w:val="24"/>
        </w:rPr>
        <w:t xml:space="preserve">zobowiązany jest przekazać wyciągi w formie papierowej. Wyciągi w formie elektronicznej </w:t>
      </w:r>
      <w:r w:rsidR="00D469E1">
        <w:rPr>
          <w:sz w:val="24"/>
          <w:szCs w:val="24"/>
        </w:rPr>
        <w:t>Bank</w:t>
      </w:r>
      <w:r w:rsidR="00886D19" w:rsidRPr="002639D5">
        <w:rPr>
          <w:sz w:val="24"/>
          <w:szCs w:val="24"/>
        </w:rPr>
        <w:t xml:space="preserve"> </w:t>
      </w:r>
      <w:r w:rsidRPr="002639D5">
        <w:rPr>
          <w:sz w:val="24"/>
          <w:szCs w:val="24"/>
        </w:rPr>
        <w:t>przekaże posiadaczowi niezwłocznie po usunięciu skutków zdarzenia. Wyciągi zawierać będą:</w:t>
      </w:r>
    </w:p>
    <w:p w14:paraId="3EE324C7" w14:textId="25858E8A" w:rsidR="00C029E4" w:rsidRPr="002639D5" w:rsidRDefault="009A7F0D" w:rsidP="009D2335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 xml:space="preserve">wszystkie informacje o płatnościach, jakie zostały umieszczone przez kontrahentów </w:t>
      </w:r>
      <w:r w:rsidR="00A341A8" w:rsidRPr="002639D5">
        <w:rPr>
          <w:sz w:val="24"/>
          <w:szCs w:val="24"/>
        </w:rPr>
        <w:t xml:space="preserve">                           </w:t>
      </w:r>
      <w:r w:rsidRPr="002639D5">
        <w:rPr>
          <w:sz w:val="24"/>
          <w:szCs w:val="24"/>
        </w:rPr>
        <w:t>w opisie płatności,</w:t>
      </w:r>
    </w:p>
    <w:p w14:paraId="1566B0B4" w14:textId="7B5CA6FE" w:rsidR="009A7F0D" w:rsidRPr="002639D5" w:rsidRDefault="009A7F0D" w:rsidP="009D2335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pełną nazwę rachunku, walutę rachunku, pełną nazw</w:t>
      </w:r>
      <w:r w:rsidR="00D91164" w:rsidRPr="002639D5">
        <w:rPr>
          <w:sz w:val="24"/>
          <w:szCs w:val="24"/>
        </w:rPr>
        <w:t>ę</w:t>
      </w:r>
      <w:r w:rsidRPr="002639D5">
        <w:rPr>
          <w:sz w:val="24"/>
          <w:szCs w:val="24"/>
        </w:rPr>
        <w:t xml:space="preserve"> posiadacza rachunku, informacje </w:t>
      </w:r>
      <w:r w:rsidR="00A341A8" w:rsidRPr="002639D5">
        <w:rPr>
          <w:sz w:val="24"/>
          <w:szCs w:val="24"/>
        </w:rPr>
        <w:t xml:space="preserve">                   </w:t>
      </w:r>
      <w:r w:rsidRPr="002639D5">
        <w:rPr>
          <w:sz w:val="24"/>
          <w:szCs w:val="24"/>
        </w:rPr>
        <w:t>o przeprowadzonyc</w:t>
      </w:r>
      <w:r w:rsidR="000C656C" w:rsidRPr="002639D5">
        <w:rPr>
          <w:sz w:val="24"/>
          <w:szCs w:val="24"/>
        </w:rPr>
        <w:t xml:space="preserve">h wpłatach, wypłatach, numer rachunku beneficjenta, zleceniodawcy </w:t>
      </w:r>
      <w:r w:rsidR="00A341A8" w:rsidRPr="002639D5">
        <w:rPr>
          <w:sz w:val="24"/>
          <w:szCs w:val="24"/>
        </w:rPr>
        <w:t xml:space="preserve">                  </w:t>
      </w:r>
      <w:r w:rsidR="000C656C" w:rsidRPr="002639D5">
        <w:rPr>
          <w:sz w:val="24"/>
          <w:szCs w:val="24"/>
        </w:rPr>
        <w:t>i jego pełną nazw</w:t>
      </w:r>
      <w:r w:rsidR="00D91164" w:rsidRPr="002639D5">
        <w:rPr>
          <w:sz w:val="24"/>
          <w:szCs w:val="24"/>
        </w:rPr>
        <w:t>ę</w:t>
      </w:r>
      <w:r w:rsidR="000C656C" w:rsidRPr="002639D5">
        <w:rPr>
          <w:sz w:val="24"/>
          <w:szCs w:val="24"/>
        </w:rPr>
        <w:t xml:space="preserve">, pełny tytuł płatności, datę wpłaty, kurs jaki był zastosowany </w:t>
      </w:r>
      <w:r w:rsidR="00A341A8" w:rsidRPr="002639D5">
        <w:rPr>
          <w:sz w:val="24"/>
          <w:szCs w:val="24"/>
        </w:rPr>
        <w:t xml:space="preserve">                                  </w:t>
      </w:r>
      <w:r w:rsidR="000C656C" w:rsidRPr="002639D5">
        <w:rPr>
          <w:sz w:val="24"/>
          <w:szCs w:val="24"/>
        </w:rPr>
        <w:t>w przypadku operacji zagranicznych.</w:t>
      </w:r>
    </w:p>
    <w:p w14:paraId="17651F69" w14:textId="38C1D4C7" w:rsidR="00C029E4" w:rsidRPr="002639D5" w:rsidRDefault="00B75E94" w:rsidP="009D2335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p</w:t>
      </w:r>
      <w:r w:rsidR="000C656C" w:rsidRPr="002639D5">
        <w:rPr>
          <w:sz w:val="24"/>
          <w:szCs w:val="24"/>
        </w:rPr>
        <w:t>rzekazania</w:t>
      </w:r>
      <w:r w:rsidRPr="002639D5">
        <w:rPr>
          <w:sz w:val="24"/>
          <w:szCs w:val="24"/>
        </w:rPr>
        <w:t>,</w:t>
      </w:r>
      <w:r w:rsidR="000C656C" w:rsidRPr="002639D5">
        <w:rPr>
          <w:sz w:val="24"/>
          <w:szCs w:val="24"/>
        </w:rPr>
        <w:t xml:space="preserve"> na żądanie </w:t>
      </w:r>
      <w:r w:rsidR="00886D19">
        <w:rPr>
          <w:sz w:val="24"/>
          <w:szCs w:val="24"/>
        </w:rPr>
        <w:t>Zamawiającego</w:t>
      </w:r>
      <w:r w:rsidRPr="002639D5">
        <w:rPr>
          <w:sz w:val="24"/>
          <w:szCs w:val="24"/>
        </w:rPr>
        <w:t>,</w:t>
      </w:r>
      <w:r w:rsidR="000C656C" w:rsidRPr="002639D5">
        <w:rPr>
          <w:sz w:val="24"/>
          <w:szCs w:val="24"/>
        </w:rPr>
        <w:t xml:space="preserve"> w możliwie najkrótszym terminie</w:t>
      </w:r>
      <w:r w:rsidRPr="002639D5">
        <w:rPr>
          <w:sz w:val="24"/>
          <w:szCs w:val="24"/>
        </w:rPr>
        <w:t>,</w:t>
      </w:r>
      <w:r w:rsidR="000C656C" w:rsidRPr="002639D5">
        <w:rPr>
          <w:sz w:val="24"/>
          <w:szCs w:val="24"/>
        </w:rPr>
        <w:t xml:space="preserve"> informacj</w:t>
      </w:r>
      <w:r w:rsidRPr="002639D5">
        <w:rPr>
          <w:sz w:val="24"/>
          <w:szCs w:val="24"/>
        </w:rPr>
        <w:t>i</w:t>
      </w:r>
      <w:r w:rsidR="000C656C" w:rsidRPr="002639D5">
        <w:rPr>
          <w:sz w:val="24"/>
          <w:szCs w:val="24"/>
        </w:rPr>
        <w:t xml:space="preserve"> o godzinie dokonania wpłaty na rachunek </w:t>
      </w:r>
      <w:r w:rsidR="00886D19">
        <w:rPr>
          <w:sz w:val="24"/>
          <w:szCs w:val="24"/>
        </w:rPr>
        <w:t>Zamawiającego</w:t>
      </w:r>
      <w:r w:rsidR="000C656C" w:rsidRPr="002639D5">
        <w:rPr>
          <w:sz w:val="24"/>
          <w:szCs w:val="24"/>
        </w:rPr>
        <w:t>,</w:t>
      </w:r>
    </w:p>
    <w:p w14:paraId="1D571820" w14:textId="259710F9" w:rsidR="00C029E4" w:rsidRPr="002639D5" w:rsidRDefault="000C656C" w:rsidP="009D2335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 xml:space="preserve">przyjmowania wpłat gotówkowych na wszystkie rachunki bankowe </w:t>
      </w:r>
      <w:r w:rsidR="00886D19">
        <w:rPr>
          <w:sz w:val="24"/>
          <w:szCs w:val="24"/>
        </w:rPr>
        <w:t>Zamawiającego</w:t>
      </w:r>
      <w:r w:rsidR="00886D19" w:rsidRPr="002639D5">
        <w:rPr>
          <w:sz w:val="24"/>
          <w:szCs w:val="24"/>
        </w:rPr>
        <w:t xml:space="preserve"> </w:t>
      </w:r>
      <w:r w:rsidRPr="002639D5">
        <w:rPr>
          <w:sz w:val="24"/>
          <w:szCs w:val="24"/>
        </w:rPr>
        <w:t>i dokonywani</w:t>
      </w:r>
      <w:r w:rsidR="00886D19">
        <w:rPr>
          <w:sz w:val="24"/>
          <w:szCs w:val="24"/>
        </w:rPr>
        <w:t>a</w:t>
      </w:r>
      <w:r w:rsidRPr="002639D5">
        <w:rPr>
          <w:sz w:val="24"/>
          <w:szCs w:val="24"/>
        </w:rPr>
        <w:t xml:space="preserve"> wypłat gotówkowych przez osoby upoważnione,</w:t>
      </w:r>
    </w:p>
    <w:p w14:paraId="365DC92D" w14:textId="03CA7767" w:rsidR="00C029E4" w:rsidRPr="002639D5" w:rsidRDefault="000C656C" w:rsidP="009D2335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 xml:space="preserve">udostępnienia systemu elektronicznej bankowości wraz z oprogramowaniem, instalacją </w:t>
      </w:r>
      <w:r w:rsidR="00A341A8" w:rsidRPr="002639D5">
        <w:rPr>
          <w:sz w:val="24"/>
          <w:szCs w:val="24"/>
        </w:rPr>
        <w:t xml:space="preserve">                                    </w:t>
      </w:r>
      <w:r w:rsidRPr="002639D5">
        <w:rPr>
          <w:sz w:val="24"/>
          <w:szCs w:val="24"/>
        </w:rPr>
        <w:t>i przeszkoleniem pracowników</w:t>
      </w:r>
      <w:r w:rsidR="00886D19">
        <w:rPr>
          <w:sz w:val="24"/>
          <w:szCs w:val="24"/>
        </w:rPr>
        <w:t xml:space="preserve"> Zamawiającego</w:t>
      </w:r>
      <w:r w:rsidR="00A94066" w:rsidRPr="002639D5">
        <w:rPr>
          <w:sz w:val="24"/>
          <w:szCs w:val="24"/>
        </w:rPr>
        <w:t>,</w:t>
      </w:r>
    </w:p>
    <w:p w14:paraId="4EAA1B9D" w14:textId="2F72E5EB" w:rsidR="00C029E4" w:rsidRPr="002639D5" w:rsidRDefault="00A94066" w:rsidP="009D2335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 xml:space="preserve">zapewnienia obsługi teleserwisowej – w razie potrzeby </w:t>
      </w:r>
      <w:r w:rsidR="00886D19">
        <w:rPr>
          <w:sz w:val="24"/>
          <w:szCs w:val="24"/>
        </w:rPr>
        <w:t>Zamawiającemu</w:t>
      </w:r>
      <w:r w:rsidR="00886D19" w:rsidRPr="002639D5">
        <w:rPr>
          <w:sz w:val="24"/>
          <w:szCs w:val="24"/>
        </w:rPr>
        <w:t xml:space="preserve"> </w:t>
      </w:r>
      <w:r w:rsidRPr="002639D5">
        <w:rPr>
          <w:sz w:val="24"/>
          <w:szCs w:val="24"/>
        </w:rPr>
        <w:t>będą telefonicznie udzielane informacje w zakresie pomocy technicznej,</w:t>
      </w:r>
    </w:p>
    <w:p w14:paraId="420134F6" w14:textId="77777777" w:rsidR="00C029E4" w:rsidRPr="002639D5" w:rsidRDefault="00A94066" w:rsidP="009D2335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lokowania wolnych środków na rachunkach budżetu (podstawowym) na lokatach overnight,</w:t>
      </w:r>
    </w:p>
    <w:p w14:paraId="56ED7EC4" w14:textId="09C8AC4A" w:rsidR="00C029E4" w:rsidRPr="002639D5" w:rsidRDefault="00A94066" w:rsidP="009D2335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 xml:space="preserve">obsługi kasowej, w szczególności wypłaty gotówki na podstawie czeku, list wypłat dostarczonych przez </w:t>
      </w:r>
      <w:r w:rsidR="00886D19">
        <w:rPr>
          <w:sz w:val="24"/>
          <w:szCs w:val="24"/>
        </w:rPr>
        <w:t>Zamawiającego</w:t>
      </w:r>
      <w:r w:rsidR="00886D19" w:rsidRPr="002639D5">
        <w:rPr>
          <w:sz w:val="24"/>
          <w:szCs w:val="24"/>
        </w:rPr>
        <w:t xml:space="preserve"> </w:t>
      </w:r>
      <w:r w:rsidRPr="002639D5">
        <w:rPr>
          <w:sz w:val="24"/>
          <w:szCs w:val="24"/>
        </w:rPr>
        <w:t xml:space="preserve">i </w:t>
      </w:r>
      <w:r w:rsidR="00886D19">
        <w:rPr>
          <w:sz w:val="24"/>
          <w:szCs w:val="24"/>
        </w:rPr>
        <w:t xml:space="preserve">jego </w:t>
      </w:r>
      <w:r w:rsidRPr="002639D5">
        <w:rPr>
          <w:sz w:val="24"/>
          <w:szCs w:val="24"/>
        </w:rPr>
        <w:t>jednostki organizacyjne,</w:t>
      </w:r>
    </w:p>
    <w:p w14:paraId="48B48ACA" w14:textId="728647EE" w:rsidR="00C029E4" w:rsidRPr="002639D5" w:rsidRDefault="00A94066" w:rsidP="009D2335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zapewnienia Systemu Obsługi Płatności Masowych (system wirtualnych rachunków)</w:t>
      </w:r>
      <w:r w:rsidR="00B75E94" w:rsidRPr="002639D5">
        <w:rPr>
          <w:sz w:val="24"/>
          <w:szCs w:val="24"/>
        </w:rPr>
        <w:t>,</w:t>
      </w:r>
      <w:r w:rsidR="003E19EE">
        <w:rPr>
          <w:sz w:val="24"/>
          <w:szCs w:val="24"/>
        </w:rPr>
        <w:t xml:space="preserve"> </w:t>
      </w:r>
      <w:r w:rsidRPr="002639D5">
        <w:rPr>
          <w:sz w:val="24"/>
          <w:szCs w:val="24"/>
        </w:rPr>
        <w:t xml:space="preserve">umożliwiającego ich jednoznaczną identyfikację i automatyczne elektroniczne księgowanie na indywidualnych kontach rozrachunkowych wpłacających, w systemach księgowych wskazanych przez </w:t>
      </w:r>
      <w:r w:rsidR="00886D19">
        <w:rPr>
          <w:sz w:val="24"/>
          <w:szCs w:val="24"/>
        </w:rPr>
        <w:t>Zamawiającego</w:t>
      </w:r>
      <w:r w:rsidRPr="002639D5">
        <w:rPr>
          <w:sz w:val="24"/>
          <w:szCs w:val="24"/>
        </w:rPr>
        <w:t>,</w:t>
      </w:r>
    </w:p>
    <w:p w14:paraId="15A16073" w14:textId="24826661" w:rsidR="00C029E4" w:rsidRPr="002639D5" w:rsidRDefault="00A94066" w:rsidP="009D2335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 xml:space="preserve">dokonania „wyzerowania” rachunków bankowych zgodnie z dyspozycjami </w:t>
      </w:r>
      <w:r w:rsidR="00886D19">
        <w:rPr>
          <w:sz w:val="24"/>
          <w:szCs w:val="24"/>
        </w:rPr>
        <w:t>Zamawiającego i jego jednostek organizacyjnych</w:t>
      </w:r>
      <w:r w:rsidRPr="002639D5">
        <w:rPr>
          <w:sz w:val="24"/>
          <w:szCs w:val="24"/>
        </w:rPr>
        <w:t>, polegające</w:t>
      </w:r>
      <w:r w:rsidR="00DB4CBF" w:rsidRPr="002639D5">
        <w:rPr>
          <w:sz w:val="24"/>
          <w:szCs w:val="24"/>
        </w:rPr>
        <w:t>go</w:t>
      </w:r>
      <w:r w:rsidRPr="002639D5">
        <w:rPr>
          <w:sz w:val="24"/>
          <w:szCs w:val="24"/>
        </w:rPr>
        <w:t xml:space="preserve"> na przekazaniu w ostatnim dniu roboczym każdego roku kwot pozostałych na tych rachunkach na wskazany rachunek,</w:t>
      </w:r>
    </w:p>
    <w:p w14:paraId="226B3E60" w14:textId="567D07CE" w:rsidR="00A94066" w:rsidRPr="002639D5" w:rsidRDefault="00A94066" w:rsidP="009D2335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świadczenia pozostałych usług bankowych, w tym do:</w:t>
      </w:r>
    </w:p>
    <w:p w14:paraId="0C380780" w14:textId="77777777" w:rsidR="00C029E4" w:rsidRPr="002639D5" w:rsidRDefault="00A94066" w:rsidP="009D2335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potwierdzania stanu salda na rachunkach,</w:t>
      </w:r>
    </w:p>
    <w:p w14:paraId="77F89877" w14:textId="531315DB" w:rsidR="00C029E4" w:rsidRPr="002639D5" w:rsidRDefault="00A94066" w:rsidP="009D2335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odtwarzani</w:t>
      </w:r>
      <w:r w:rsidR="00DB4CBF" w:rsidRPr="002639D5">
        <w:rPr>
          <w:sz w:val="24"/>
          <w:szCs w:val="24"/>
        </w:rPr>
        <w:t>a</w:t>
      </w:r>
      <w:r w:rsidRPr="002639D5">
        <w:rPr>
          <w:sz w:val="24"/>
          <w:szCs w:val="24"/>
        </w:rPr>
        <w:t xml:space="preserve"> historii rachunku,</w:t>
      </w:r>
    </w:p>
    <w:p w14:paraId="4CF64FB4" w14:textId="06CFBE2F" w:rsidR="00A94066" w:rsidRPr="002639D5" w:rsidRDefault="00A94066" w:rsidP="009D2335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nieodpłatn</w:t>
      </w:r>
      <w:r w:rsidR="00DB4CBF" w:rsidRPr="002639D5">
        <w:rPr>
          <w:sz w:val="24"/>
          <w:szCs w:val="24"/>
        </w:rPr>
        <w:t>ego</w:t>
      </w:r>
      <w:r w:rsidRPr="002639D5">
        <w:rPr>
          <w:sz w:val="24"/>
          <w:szCs w:val="24"/>
        </w:rPr>
        <w:t xml:space="preserve"> wydawani</w:t>
      </w:r>
      <w:r w:rsidR="00DB4CBF" w:rsidRPr="002639D5">
        <w:rPr>
          <w:sz w:val="24"/>
          <w:szCs w:val="24"/>
        </w:rPr>
        <w:t>a</w:t>
      </w:r>
      <w:r w:rsidRPr="002639D5">
        <w:rPr>
          <w:sz w:val="24"/>
          <w:szCs w:val="24"/>
        </w:rPr>
        <w:t xml:space="preserve"> na wniosek </w:t>
      </w:r>
      <w:r w:rsidR="00886D19">
        <w:rPr>
          <w:sz w:val="24"/>
          <w:szCs w:val="24"/>
        </w:rPr>
        <w:t>Zamawiającego</w:t>
      </w:r>
      <w:r w:rsidR="00886D19" w:rsidRPr="002639D5">
        <w:rPr>
          <w:sz w:val="24"/>
          <w:szCs w:val="24"/>
        </w:rPr>
        <w:t xml:space="preserve"> </w:t>
      </w:r>
      <w:r w:rsidRPr="002639D5">
        <w:rPr>
          <w:sz w:val="24"/>
          <w:szCs w:val="24"/>
        </w:rPr>
        <w:t xml:space="preserve">opinii o wywiązywaniu się </w:t>
      </w:r>
      <w:r w:rsidR="00886D19">
        <w:rPr>
          <w:sz w:val="24"/>
          <w:szCs w:val="24"/>
        </w:rPr>
        <w:t xml:space="preserve">Zamawiającego </w:t>
      </w:r>
      <w:r w:rsidRPr="002639D5">
        <w:rPr>
          <w:sz w:val="24"/>
          <w:szCs w:val="24"/>
        </w:rPr>
        <w:t xml:space="preserve">z obowiązków wobec </w:t>
      </w:r>
      <w:r w:rsidR="00D469E1">
        <w:rPr>
          <w:sz w:val="24"/>
          <w:szCs w:val="24"/>
        </w:rPr>
        <w:t>Banku</w:t>
      </w:r>
      <w:r w:rsidRPr="002639D5">
        <w:rPr>
          <w:sz w:val="24"/>
          <w:szCs w:val="24"/>
        </w:rPr>
        <w:t xml:space="preserve">, zaświadczeń o prowadzeniu rachunku </w:t>
      </w:r>
      <w:r w:rsidRPr="002639D5">
        <w:rPr>
          <w:sz w:val="24"/>
          <w:szCs w:val="24"/>
        </w:rPr>
        <w:lastRenderedPageBreak/>
        <w:t>bankowego oraz innych zaświadczeń związanych z prowadzoną obsługą bankową, sporządzania odpisów dokumentów.</w:t>
      </w:r>
    </w:p>
    <w:p w14:paraId="1D89C2CF" w14:textId="7C4F6B30" w:rsidR="00C029E4" w:rsidRPr="002639D5" w:rsidRDefault="00912169" w:rsidP="009D2335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O</w:t>
      </w:r>
      <w:r w:rsidR="000466F3" w:rsidRPr="002639D5">
        <w:rPr>
          <w:sz w:val="24"/>
          <w:szCs w:val="24"/>
        </w:rPr>
        <w:t xml:space="preserve">twarcie rachunków bankowych </w:t>
      </w:r>
      <w:r w:rsidR="00886D19">
        <w:rPr>
          <w:sz w:val="24"/>
          <w:szCs w:val="24"/>
        </w:rPr>
        <w:t>Zamawiającego</w:t>
      </w:r>
      <w:r w:rsidR="000466F3" w:rsidRPr="002639D5">
        <w:rPr>
          <w:sz w:val="24"/>
          <w:szCs w:val="24"/>
        </w:rPr>
        <w:t xml:space="preserve"> i je</w:t>
      </w:r>
      <w:r w:rsidR="00886D19">
        <w:rPr>
          <w:sz w:val="24"/>
          <w:szCs w:val="24"/>
        </w:rPr>
        <w:t>go</w:t>
      </w:r>
      <w:r w:rsidR="000466F3" w:rsidRPr="002639D5">
        <w:rPr>
          <w:sz w:val="24"/>
          <w:szCs w:val="24"/>
        </w:rPr>
        <w:t xml:space="preserve"> jednostek organizacyjnych, o których mowa w </w:t>
      </w:r>
      <w:r w:rsidR="00FB171A" w:rsidRPr="002639D5">
        <w:rPr>
          <w:sz w:val="24"/>
          <w:szCs w:val="24"/>
        </w:rPr>
        <w:t>ust.</w:t>
      </w:r>
      <w:r w:rsidRPr="002639D5">
        <w:rPr>
          <w:sz w:val="24"/>
          <w:szCs w:val="24"/>
        </w:rPr>
        <w:t xml:space="preserve"> 1 </w:t>
      </w:r>
      <w:r w:rsidR="00FB171A" w:rsidRPr="002639D5">
        <w:rPr>
          <w:sz w:val="24"/>
          <w:szCs w:val="24"/>
        </w:rPr>
        <w:t>pkt</w:t>
      </w:r>
      <w:r w:rsidR="000466F3" w:rsidRPr="002639D5">
        <w:rPr>
          <w:sz w:val="24"/>
          <w:szCs w:val="24"/>
        </w:rPr>
        <w:t xml:space="preserve"> 1</w:t>
      </w:r>
      <w:r w:rsidR="00DB6E8B" w:rsidRPr="002639D5">
        <w:rPr>
          <w:sz w:val="24"/>
          <w:szCs w:val="24"/>
        </w:rPr>
        <w:t>,</w:t>
      </w:r>
      <w:r w:rsidR="000466F3" w:rsidRPr="002639D5">
        <w:rPr>
          <w:sz w:val="24"/>
          <w:szCs w:val="24"/>
        </w:rPr>
        <w:t xml:space="preserve"> 2</w:t>
      </w:r>
      <w:r w:rsidR="00DB6E8B" w:rsidRPr="002639D5">
        <w:rPr>
          <w:sz w:val="24"/>
          <w:szCs w:val="24"/>
        </w:rPr>
        <w:t>, 3 i 4</w:t>
      </w:r>
      <w:r w:rsidRPr="002639D5">
        <w:rPr>
          <w:sz w:val="24"/>
          <w:szCs w:val="24"/>
        </w:rPr>
        <w:t xml:space="preserve"> </w:t>
      </w:r>
      <w:r w:rsidR="00886D19">
        <w:rPr>
          <w:sz w:val="24"/>
          <w:szCs w:val="24"/>
        </w:rPr>
        <w:t xml:space="preserve">niniejszego paragrafu </w:t>
      </w:r>
      <w:r w:rsidRPr="002639D5">
        <w:rPr>
          <w:sz w:val="24"/>
          <w:szCs w:val="24"/>
        </w:rPr>
        <w:t>nastąpi w terminie umożliwiającym sprawne przekazanie środków</w:t>
      </w:r>
      <w:r w:rsidR="000C656C" w:rsidRPr="002639D5">
        <w:rPr>
          <w:sz w:val="24"/>
          <w:szCs w:val="24"/>
        </w:rPr>
        <w:t xml:space="preserve"> </w:t>
      </w:r>
      <w:r w:rsidR="002639D5">
        <w:rPr>
          <w:sz w:val="24"/>
          <w:szCs w:val="24"/>
        </w:rPr>
        <w:t xml:space="preserve"> </w:t>
      </w:r>
      <w:r w:rsidRPr="002639D5">
        <w:rPr>
          <w:sz w:val="24"/>
          <w:szCs w:val="24"/>
        </w:rPr>
        <w:t>z</w:t>
      </w:r>
      <w:r w:rsidR="00FB171A" w:rsidRPr="002639D5">
        <w:rPr>
          <w:sz w:val="24"/>
          <w:szCs w:val="24"/>
        </w:rPr>
        <w:t xml:space="preserve"> </w:t>
      </w:r>
      <w:r w:rsidRPr="002639D5">
        <w:rPr>
          <w:sz w:val="24"/>
          <w:szCs w:val="24"/>
        </w:rPr>
        <w:t xml:space="preserve">dotychczasowych rachunków </w:t>
      </w:r>
      <w:r w:rsidR="00886D19">
        <w:rPr>
          <w:sz w:val="24"/>
          <w:szCs w:val="24"/>
        </w:rPr>
        <w:t>Zamawiającego</w:t>
      </w:r>
      <w:r w:rsidR="00886D19" w:rsidRPr="002639D5">
        <w:rPr>
          <w:sz w:val="24"/>
          <w:szCs w:val="24"/>
        </w:rPr>
        <w:t xml:space="preserve"> </w:t>
      </w:r>
      <w:r w:rsidRPr="002639D5">
        <w:rPr>
          <w:sz w:val="24"/>
          <w:szCs w:val="24"/>
        </w:rPr>
        <w:t xml:space="preserve">i </w:t>
      </w:r>
      <w:r w:rsidR="00886D19">
        <w:rPr>
          <w:sz w:val="24"/>
          <w:szCs w:val="24"/>
        </w:rPr>
        <w:t>jego</w:t>
      </w:r>
      <w:r w:rsidR="00886D19" w:rsidRPr="002639D5">
        <w:rPr>
          <w:sz w:val="24"/>
          <w:szCs w:val="24"/>
        </w:rPr>
        <w:t xml:space="preserve"> </w:t>
      </w:r>
      <w:r w:rsidRPr="002639D5">
        <w:rPr>
          <w:sz w:val="24"/>
          <w:szCs w:val="24"/>
        </w:rPr>
        <w:t>jednostek organizacyjnych na nowe rachunki wraz z zachowaniem płynności obsługi bankowej</w:t>
      </w:r>
      <w:r w:rsidR="000C656C" w:rsidRPr="002639D5">
        <w:rPr>
          <w:sz w:val="24"/>
          <w:szCs w:val="24"/>
        </w:rPr>
        <w:t>.</w:t>
      </w:r>
    </w:p>
    <w:p w14:paraId="1807E626" w14:textId="6ABFC96B" w:rsidR="00C029E4" w:rsidRPr="002639D5" w:rsidRDefault="00912169" w:rsidP="009D2335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 xml:space="preserve">Otwieranie kolejnych rachunków bankowych będzie następowało w terminie nie dłuższym niż do 2 dni roboczych od dnia złożenia przez </w:t>
      </w:r>
      <w:r w:rsidR="00886D19">
        <w:rPr>
          <w:sz w:val="24"/>
          <w:szCs w:val="24"/>
        </w:rPr>
        <w:t>Zamawiającego</w:t>
      </w:r>
      <w:r w:rsidR="00886D19" w:rsidRPr="002639D5">
        <w:rPr>
          <w:sz w:val="24"/>
          <w:szCs w:val="24"/>
        </w:rPr>
        <w:t xml:space="preserve"> </w:t>
      </w:r>
      <w:r w:rsidRPr="002639D5">
        <w:rPr>
          <w:sz w:val="24"/>
          <w:szCs w:val="24"/>
        </w:rPr>
        <w:t xml:space="preserve">pisemnego wniosku o otwarcie rachunku bankowego, złożonego bezpośrednio </w:t>
      </w:r>
      <w:r w:rsidR="00886D19">
        <w:rPr>
          <w:sz w:val="24"/>
          <w:szCs w:val="24"/>
        </w:rPr>
        <w:t xml:space="preserve">do </w:t>
      </w:r>
      <w:r w:rsidR="00D469E1">
        <w:rPr>
          <w:sz w:val="24"/>
          <w:szCs w:val="24"/>
        </w:rPr>
        <w:t>Banku</w:t>
      </w:r>
      <w:r w:rsidR="00C029E4" w:rsidRPr="002639D5">
        <w:rPr>
          <w:sz w:val="24"/>
          <w:szCs w:val="24"/>
        </w:rPr>
        <w:t>.</w:t>
      </w:r>
    </w:p>
    <w:p w14:paraId="68B4B3D0" w14:textId="30119789" w:rsidR="00C029E4" w:rsidRPr="002639D5" w:rsidRDefault="00912169" w:rsidP="009D2335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Zamkni</w:t>
      </w:r>
      <w:r w:rsidR="00DB4CBF" w:rsidRPr="002639D5">
        <w:rPr>
          <w:sz w:val="24"/>
          <w:szCs w:val="24"/>
        </w:rPr>
        <w:t>ę</w:t>
      </w:r>
      <w:r w:rsidRPr="002639D5">
        <w:rPr>
          <w:sz w:val="24"/>
          <w:szCs w:val="24"/>
        </w:rPr>
        <w:t xml:space="preserve">cie rachunków bankowych w trakcie trwania umowy będzie dokonywane przez </w:t>
      </w:r>
      <w:r w:rsidR="00D469E1">
        <w:rPr>
          <w:sz w:val="24"/>
          <w:szCs w:val="24"/>
        </w:rPr>
        <w:t>Bank</w:t>
      </w:r>
      <w:r w:rsidR="00886D19" w:rsidRPr="002639D5">
        <w:rPr>
          <w:sz w:val="24"/>
          <w:szCs w:val="24"/>
        </w:rPr>
        <w:t xml:space="preserve"> </w:t>
      </w:r>
      <w:r w:rsidRPr="002639D5">
        <w:rPr>
          <w:sz w:val="24"/>
          <w:szCs w:val="24"/>
        </w:rPr>
        <w:t xml:space="preserve">na podstawie pisemnego wniosku </w:t>
      </w:r>
      <w:r w:rsidR="00886D19">
        <w:rPr>
          <w:sz w:val="24"/>
          <w:szCs w:val="24"/>
        </w:rPr>
        <w:t>Zamawiającego</w:t>
      </w:r>
      <w:r w:rsidR="00886D19" w:rsidRPr="002639D5">
        <w:rPr>
          <w:sz w:val="24"/>
          <w:szCs w:val="24"/>
        </w:rPr>
        <w:t xml:space="preserve"> </w:t>
      </w:r>
      <w:r w:rsidRPr="002639D5">
        <w:rPr>
          <w:sz w:val="24"/>
          <w:szCs w:val="24"/>
        </w:rPr>
        <w:t xml:space="preserve">złożonego bezpośrednio </w:t>
      </w:r>
      <w:r w:rsidR="00886D19">
        <w:rPr>
          <w:sz w:val="24"/>
          <w:szCs w:val="24"/>
        </w:rPr>
        <w:t xml:space="preserve">do </w:t>
      </w:r>
      <w:r w:rsidR="00D469E1">
        <w:rPr>
          <w:sz w:val="24"/>
          <w:szCs w:val="24"/>
        </w:rPr>
        <w:t>Banku</w:t>
      </w:r>
      <w:r w:rsidR="00886D19">
        <w:rPr>
          <w:sz w:val="24"/>
          <w:szCs w:val="24"/>
        </w:rPr>
        <w:t xml:space="preserve"> </w:t>
      </w:r>
      <w:r w:rsidRPr="002639D5">
        <w:rPr>
          <w:sz w:val="24"/>
          <w:szCs w:val="24"/>
        </w:rPr>
        <w:t xml:space="preserve">i nastąpi z upływem miesiąca od daty wpływu wniosku do </w:t>
      </w:r>
      <w:r w:rsidR="00D469E1">
        <w:rPr>
          <w:sz w:val="24"/>
          <w:szCs w:val="24"/>
        </w:rPr>
        <w:t>Banku</w:t>
      </w:r>
      <w:r w:rsidRPr="002639D5">
        <w:rPr>
          <w:sz w:val="24"/>
          <w:szCs w:val="24"/>
        </w:rPr>
        <w:t>,</w:t>
      </w:r>
      <w:r w:rsidR="00C029E4" w:rsidRPr="002639D5">
        <w:rPr>
          <w:sz w:val="24"/>
          <w:szCs w:val="24"/>
        </w:rPr>
        <w:t xml:space="preserve"> </w:t>
      </w:r>
      <w:r w:rsidR="001E2627" w:rsidRPr="002639D5">
        <w:rPr>
          <w:sz w:val="24"/>
          <w:szCs w:val="24"/>
        </w:rPr>
        <w:t xml:space="preserve">przez osoby upoważnione przez </w:t>
      </w:r>
      <w:r w:rsidR="00886D19">
        <w:rPr>
          <w:sz w:val="24"/>
          <w:szCs w:val="24"/>
        </w:rPr>
        <w:t>Zamawiającego</w:t>
      </w:r>
      <w:r w:rsidR="001E2627" w:rsidRPr="002639D5">
        <w:rPr>
          <w:sz w:val="24"/>
          <w:szCs w:val="24"/>
        </w:rPr>
        <w:t xml:space="preserve"> – wymienione w karcie wzorów podpisów.</w:t>
      </w:r>
    </w:p>
    <w:p w14:paraId="36C74D22" w14:textId="33045BD2" w:rsidR="00C029E4" w:rsidRPr="002639D5" w:rsidRDefault="001E2627" w:rsidP="009D2335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Karta wzorów podpisów zawiera</w:t>
      </w:r>
      <w:r w:rsidR="00FB171A" w:rsidRPr="002639D5">
        <w:rPr>
          <w:sz w:val="24"/>
          <w:szCs w:val="24"/>
        </w:rPr>
        <w:t>ć będzie</w:t>
      </w:r>
      <w:r w:rsidRPr="002639D5">
        <w:rPr>
          <w:sz w:val="24"/>
          <w:szCs w:val="24"/>
        </w:rPr>
        <w:t xml:space="preserve"> wykaz osób upoważnionych do dysponowania rachunkami </w:t>
      </w:r>
      <w:r w:rsidR="00886D19">
        <w:rPr>
          <w:sz w:val="24"/>
          <w:szCs w:val="24"/>
        </w:rPr>
        <w:t>Zamawiającego</w:t>
      </w:r>
      <w:r w:rsidRPr="002639D5">
        <w:rPr>
          <w:sz w:val="24"/>
          <w:szCs w:val="24"/>
        </w:rPr>
        <w:t>, zakres pełnomocnictwa stałego oraz sposób podpisywania dyspozycji.</w:t>
      </w:r>
    </w:p>
    <w:p w14:paraId="77ADBADA" w14:textId="49434435" w:rsidR="00C029E4" w:rsidRPr="002639D5" w:rsidRDefault="00886D19" w:rsidP="009D2335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</w:t>
      </w:r>
      <w:r w:rsidR="001E2627" w:rsidRPr="002639D5">
        <w:rPr>
          <w:sz w:val="24"/>
          <w:szCs w:val="24"/>
        </w:rPr>
        <w:t xml:space="preserve"> składa</w:t>
      </w:r>
      <w:r w:rsidR="00FB171A" w:rsidRPr="002639D5">
        <w:rPr>
          <w:sz w:val="24"/>
          <w:szCs w:val="24"/>
        </w:rPr>
        <w:t>ć będzie</w:t>
      </w:r>
      <w:r w:rsidR="001E2627" w:rsidRPr="002639D5">
        <w:rPr>
          <w:sz w:val="24"/>
          <w:szCs w:val="24"/>
        </w:rPr>
        <w:t xml:space="preserve"> na piśmie oświadczenie dotyczące odwołania lub zmiany pełnomocnictwa.</w:t>
      </w:r>
    </w:p>
    <w:p w14:paraId="12C43A95" w14:textId="2DEF2FCC" w:rsidR="001E2627" w:rsidRDefault="001E2627" w:rsidP="009D2335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Odwołanie lub zmiana pełnomocnictwa</w:t>
      </w:r>
      <w:r w:rsidR="00FB171A" w:rsidRPr="002639D5">
        <w:rPr>
          <w:sz w:val="24"/>
          <w:szCs w:val="24"/>
        </w:rPr>
        <w:t xml:space="preserve"> </w:t>
      </w:r>
      <w:r w:rsidRPr="002639D5">
        <w:rPr>
          <w:sz w:val="24"/>
          <w:szCs w:val="24"/>
        </w:rPr>
        <w:t>staje się skuteczne najpóźniej w następnym dniu roboczym po otrzymani</w:t>
      </w:r>
      <w:r w:rsidR="00FB171A" w:rsidRPr="002639D5">
        <w:rPr>
          <w:sz w:val="24"/>
          <w:szCs w:val="24"/>
        </w:rPr>
        <w:t>u</w:t>
      </w:r>
      <w:r w:rsidRPr="002639D5">
        <w:rPr>
          <w:sz w:val="24"/>
          <w:szCs w:val="24"/>
        </w:rPr>
        <w:t xml:space="preserve"> oświadczenia przez </w:t>
      </w:r>
      <w:r w:rsidR="00D469E1">
        <w:rPr>
          <w:sz w:val="24"/>
          <w:szCs w:val="24"/>
        </w:rPr>
        <w:t>Bank</w:t>
      </w:r>
      <w:r w:rsidR="000466F3" w:rsidRPr="002639D5">
        <w:rPr>
          <w:sz w:val="24"/>
          <w:szCs w:val="24"/>
        </w:rPr>
        <w:t>.</w:t>
      </w:r>
    </w:p>
    <w:p w14:paraId="4CE147DE" w14:textId="71798F24" w:rsidR="00D469E1" w:rsidRPr="00A832D1" w:rsidRDefault="00D469E1" w:rsidP="00A832D1">
      <w:pPr>
        <w:pStyle w:val="Akapitzlist"/>
        <w:numPr>
          <w:ilvl w:val="0"/>
          <w:numId w:val="19"/>
        </w:numPr>
        <w:jc w:val="both"/>
        <w:rPr>
          <w:b/>
          <w:bCs/>
          <w:sz w:val="24"/>
          <w:szCs w:val="24"/>
        </w:rPr>
      </w:pPr>
      <w:r w:rsidRPr="00A832D1">
        <w:rPr>
          <w:b/>
          <w:bCs/>
          <w:sz w:val="24"/>
          <w:szCs w:val="24"/>
        </w:rPr>
        <w:t xml:space="preserve">Zamawiający wymaga, aby </w:t>
      </w:r>
      <w:r w:rsidR="00974A0C">
        <w:rPr>
          <w:b/>
          <w:bCs/>
          <w:sz w:val="24"/>
          <w:szCs w:val="24"/>
        </w:rPr>
        <w:t>Bank</w:t>
      </w:r>
      <w:r w:rsidRPr="00A832D1">
        <w:rPr>
          <w:b/>
          <w:bCs/>
          <w:sz w:val="24"/>
          <w:szCs w:val="24"/>
        </w:rPr>
        <w:t xml:space="preserve"> utworzył przynajmniej jeden oddział lub filię banku na terenie miejscowości Lubicz Dolny, z możliwością obsługi kasowej, w tym realizowania wypłat gotówkowych na zlecenia Zamawiającego i jednostek organizacyjnych. Oddział (filia) musi rozpocząć działalność nie później niż z dniem 1 stycznia 2024 r.</w:t>
      </w:r>
    </w:p>
    <w:p w14:paraId="20A409B8" w14:textId="77777777" w:rsidR="00D469E1" w:rsidRPr="002639D5" w:rsidRDefault="00D469E1" w:rsidP="00A832D1">
      <w:pPr>
        <w:pStyle w:val="Akapitzlist"/>
        <w:ind w:left="360"/>
        <w:jc w:val="both"/>
        <w:rPr>
          <w:sz w:val="24"/>
          <w:szCs w:val="24"/>
        </w:rPr>
      </w:pPr>
    </w:p>
    <w:p w14:paraId="21C17EC9" w14:textId="278570BE" w:rsidR="00AF1446" w:rsidRPr="002639D5" w:rsidRDefault="00AF1446" w:rsidP="00F246F8">
      <w:pPr>
        <w:ind w:left="142"/>
        <w:jc w:val="center"/>
        <w:rPr>
          <w:sz w:val="24"/>
          <w:szCs w:val="24"/>
        </w:rPr>
      </w:pPr>
      <w:r w:rsidRPr="002639D5">
        <w:rPr>
          <w:b/>
          <w:sz w:val="24"/>
          <w:szCs w:val="24"/>
        </w:rPr>
        <w:t>Oprocentowanie środków na rachunkach</w:t>
      </w:r>
    </w:p>
    <w:p w14:paraId="63D24638" w14:textId="1AE415E5" w:rsidR="00B200FD" w:rsidRPr="002639D5" w:rsidRDefault="00B200FD" w:rsidP="00AF1446">
      <w:pPr>
        <w:jc w:val="center"/>
        <w:rPr>
          <w:b/>
          <w:sz w:val="24"/>
          <w:szCs w:val="24"/>
        </w:rPr>
      </w:pPr>
      <w:r w:rsidRPr="002639D5">
        <w:rPr>
          <w:b/>
          <w:sz w:val="24"/>
          <w:szCs w:val="24"/>
        </w:rPr>
        <w:t>§ 3</w:t>
      </w:r>
    </w:p>
    <w:p w14:paraId="3DD42BBA" w14:textId="0D8BB4E2" w:rsidR="00950FCA" w:rsidRPr="002639D5" w:rsidRDefault="00950FCA" w:rsidP="009D2335">
      <w:pPr>
        <w:numPr>
          <w:ilvl w:val="0"/>
          <w:numId w:val="4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 xml:space="preserve">Oprocentowanie obejmuje środki zgromadzone na wszystkich prowadzonych rachunkach. </w:t>
      </w:r>
    </w:p>
    <w:p w14:paraId="365453BF" w14:textId="4C097475" w:rsidR="00950FCA" w:rsidRPr="007B2BD6" w:rsidRDefault="00B200FD" w:rsidP="009D2335">
      <w:pPr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bookmarkStart w:id="0" w:name="_Hlk21514136"/>
      <w:r w:rsidRPr="002639D5">
        <w:rPr>
          <w:sz w:val="24"/>
          <w:szCs w:val="24"/>
        </w:rPr>
        <w:t xml:space="preserve">Środki pieniężne gromadzone na rachunkach </w:t>
      </w:r>
      <w:r w:rsidR="00801B1D" w:rsidRPr="002639D5">
        <w:rPr>
          <w:sz w:val="24"/>
          <w:szCs w:val="24"/>
        </w:rPr>
        <w:t>bankowych</w:t>
      </w:r>
      <w:r w:rsidR="00950FCA" w:rsidRPr="002639D5">
        <w:rPr>
          <w:sz w:val="24"/>
          <w:szCs w:val="24"/>
        </w:rPr>
        <w:t xml:space="preserve"> </w:t>
      </w:r>
      <w:r w:rsidR="00DB6E8B" w:rsidRPr="002639D5">
        <w:rPr>
          <w:sz w:val="24"/>
          <w:szCs w:val="24"/>
        </w:rPr>
        <w:t xml:space="preserve">bieżących </w:t>
      </w:r>
      <w:r w:rsidR="00801B1D" w:rsidRPr="002639D5">
        <w:rPr>
          <w:sz w:val="24"/>
          <w:szCs w:val="24"/>
        </w:rPr>
        <w:t xml:space="preserve">podlegają oprocentowaniu </w:t>
      </w:r>
      <w:r w:rsidR="00950FCA" w:rsidRPr="002639D5">
        <w:rPr>
          <w:sz w:val="24"/>
          <w:szCs w:val="24"/>
        </w:rPr>
        <w:t xml:space="preserve">               </w:t>
      </w:r>
      <w:r w:rsidR="00801B1D" w:rsidRPr="007B2BD6">
        <w:rPr>
          <w:color w:val="000000" w:themeColor="text1"/>
          <w:sz w:val="24"/>
          <w:szCs w:val="24"/>
        </w:rPr>
        <w:t>w wysokości odpowiadającej  zmiennej stopie WIBI</w:t>
      </w:r>
      <w:r w:rsidR="0031790B" w:rsidRPr="007B2BD6">
        <w:rPr>
          <w:color w:val="000000" w:themeColor="text1"/>
          <w:sz w:val="24"/>
          <w:szCs w:val="24"/>
        </w:rPr>
        <w:t>D</w:t>
      </w:r>
      <w:r w:rsidR="00801B1D" w:rsidRPr="007B2BD6">
        <w:rPr>
          <w:color w:val="000000" w:themeColor="text1"/>
          <w:sz w:val="24"/>
          <w:szCs w:val="24"/>
        </w:rPr>
        <w:t xml:space="preserve"> 1M z ostatniego dnia miesiąca kalendarzowego poprzedzającego miesiąc, za który naliczane będzie oprocentowanie</w:t>
      </w:r>
      <w:r w:rsidR="00DB4CBF" w:rsidRPr="007B2BD6">
        <w:rPr>
          <w:color w:val="000000" w:themeColor="text1"/>
          <w:sz w:val="24"/>
          <w:szCs w:val="24"/>
        </w:rPr>
        <w:t>,</w:t>
      </w:r>
      <w:r w:rsidR="00801B1D" w:rsidRPr="007B2BD6">
        <w:rPr>
          <w:color w:val="000000" w:themeColor="text1"/>
          <w:sz w:val="24"/>
          <w:szCs w:val="24"/>
        </w:rPr>
        <w:t xml:space="preserve"> skorygowane</w:t>
      </w:r>
      <w:r w:rsidR="00950FCA" w:rsidRPr="007B2BD6">
        <w:rPr>
          <w:color w:val="000000" w:themeColor="text1"/>
          <w:sz w:val="24"/>
          <w:szCs w:val="24"/>
        </w:rPr>
        <w:t xml:space="preserve"> </w:t>
      </w:r>
      <w:r w:rsidR="00801B1D" w:rsidRPr="007B2BD6">
        <w:rPr>
          <w:color w:val="000000" w:themeColor="text1"/>
          <w:sz w:val="24"/>
          <w:szCs w:val="24"/>
        </w:rPr>
        <w:t xml:space="preserve">o marże </w:t>
      </w:r>
      <w:r w:rsidR="00D469E1">
        <w:rPr>
          <w:color w:val="000000" w:themeColor="text1"/>
          <w:sz w:val="24"/>
          <w:szCs w:val="24"/>
        </w:rPr>
        <w:t>Banku</w:t>
      </w:r>
      <w:r w:rsidR="00801B1D" w:rsidRPr="007B2BD6">
        <w:rPr>
          <w:color w:val="000000" w:themeColor="text1"/>
          <w:sz w:val="24"/>
          <w:szCs w:val="24"/>
        </w:rPr>
        <w:t xml:space="preserve">, w wysokości </w:t>
      </w:r>
      <w:r w:rsidR="00D60BE4" w:rsidRPr="007B2BD6">
        <w:rPr>
          <w:color w:val="000000" w:themeColor="text1"/>
          <w:sz w:val="24"/>
          <w:szCs w:val="24"/>
        </w:rPr>
        <w:t>………</w:t>
      </w:r>
      <w:r w:rsidR="00950FCA" w:rsidRPr="007B2BD6">
        <w:rPr>
          <w:color w:val="000000" w:themeColor="text1"/>
          <w:sz w:val="24"/>
          <w:szCs w:val="24"/>
        </w:rPr>
        <w:t xml:space="preserve"> p.p.</w:t>
      </w:r>
      <w:r w:rsidR="00717E3A" w:rsidRPr="007B2BD6">
        <w:rPr>
          <w:color w:val="000000" w:themeColor="text1"/>
          <w:sz w:val="24"/>
          <w:szCs w:val="24"/>
        </w:rPr>
        <w:t xml:space="preserve"> </w:t>
      </w:r>
      <w:r w:rsidR="00E6102C" w:rsidRPr="007B2BD6">
        <w:rPr>
          <w:color w:val="000000" w:themeColor="text1"/>
          <w:sz w:val="24"/>
          <w:szCs w:val="24"/>
        </w:rPr>
        <w:t>(</w:t>
      </w:r>
      <w:r w:rsidR="00717E3A" w:rsidRPr="007B2BD6">
        <w:rPr>
          <w:color w:val="000000" w:themeColor="text1"/>
          <w:sz w:val="24"/>
          <w:szCs w:val="24"/>
        </w:rPr>
        <w:t>z wyłączeniem rachunku VAT)</w:t>
      </w:r>
      <w:r w:rsidR="00F246F8" w:rsidRPr="007B2BD6">
        <w:rPr>
          <w:color w:val="000000" w:themeColor="text1"/>
          <w:sz w:val="24"/>
          <w:szCs w:val="24"/>
        </w:rPr>
        <w:t>.</w:t>
      </w:r>
      <w:r w:rsidR="00717E3A" w:rsidRPr="007B2BD6">
        <w:rPr>
          <w:color w:val="000000" w:themeColor="text1"/>
          <w:sz w:val="24"/>
          <w:szCs w:val="24"/>
        </w:rPr>
        <w:t xml:space="preserve"> </w:t>
      </w:r>
    </w:p>
    <w:p w14:paraId="4EB5F1DC" w14:textId="21C5940F" w:rsidR="00950FCA" w:rsidRPr="007B2BD6" w:rsidRDefault="00950FCA" w:rsidP="00AF1446">
      <w:pPr>
        <w:ind w:left="397"/>
        <w:jc w:val="both"/>
        <w:rPr>
          <w:color w:val="000000" w:themeColor="text1"/>
          <w:sz w:val="24"/>
          <w:szCs w:val="24"/>
        </w:rPr>
      </w:pPr>
      <w:r w:rsidRPr="007B2BD6">
        <w:rPr>
          <w:color w:val="000000" w:themeColor="text1"/>
          <w:sz w:val="24"/>
          <w:szCs w:val="24"/>
        </w:rPr>
        <w:t>Środki pieniężne gromadzone na rachunkach bankowych pomocniczych podlegają oprocentowaniu                w wysokości odpowiadającej  zmiennej stopie WIBID 1M z ostatniego dnia miesiąca kalendarzowego poprzedzającego miesiąc, za który naliczane będzie oprocentowanie</w:t>
      </w:r>
      <w:r w:rsidR="00DB4CBF" w:rsidRPr="007B2BD6">
        <w:rPr>
          <w:color w:val="000000" w:themeColor="text1"/>
          <w:sz w:val="24"/>
          <w:szCs w:val="24"/>
        </w:rPr>
        <w:t>,</w:t>
      </w:r>
      <w:r w:rsidRPr="007B2BD6">
        <w:rPr>
          <w:color w:val="000000" w:themeColor="text1"/>
          <w:sz w:val="24"/>
          <w:szCs w:val="24"/>
        </w:rPr>
        <w:t xml:space="preserve"> skorygowanej o marże </w:t>
      </w:r>
      <w:r w:rsidR="00D469E1">
        <w:rPr>
          <w:color w:val="000000" w:themeColor="text1"/>
          <w:sz w:val="24"/>
          <w:szCs w:val="24"/>
        </w:rPr>
        <w:t>Banku</w:t>
      </w:r>
      <w:r w:rsidRPr="007B2BD6">
        <w:rPr>
          <w:color w:val="000000" w:themeColor="text1"/>
          <w:sz w:val="24"/>
          <w:szCs w:val="24"/>
        </w:rPr>
        <w:t xml:space="preserve">,                 w wysokości </w:t>
      </w:r>
      <w:r w:rsidR="00D60BE4" w:rsidRPr="007B2BD6">
        <w:rPr>
          <w:color w:val="000000" w:themeColor="text1"/>
          <w:sz w:val="24"/>
          <w:szCs w:val="24"/>
        </w:rPr>
        <w:t>………..</w:t>
      </w:r>
      <w:r w:rsidRPr="007B2BD6">
        <w:rPr>
          <w:color w:val="000000" w:themeColor="text1"/>
          <w:sz w:val="24"/>
          <w:szCs w:val="24"/>
        </w:rPr>
        <w:t xml:space="preserve"> p.p.</w:t>
      </w:r>
    </w:p>
    <w:bookmarkEnd w:id="0"/>
    <w:p w14:paraId="3019E563" w14:textId="060A9165" w:rsidR="00801B1D" w:rsidRPr="007B2BD6" w:rsidRDefault="00801B1D" w:rsidP="009D2335">
      <w:pPr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7B2BD6">
        <w:rPr>
          <w:color w:val="000000" w:themeColor="text1"/>
          <w:sz w:val="24"/>
          <w:szCs w:val="24"/>
        </w:rPr>
        <w:t xml:space="preserve">W dniu podpisania umowy oprocentowanie rachunku </w:t>
      </w:r>
      <w:r w:rsidR="00DB6E8B" w:rsidRPr="007B2BD6">
        <w:rPr>
          <w:color w:val="000000" w:themeColor="text1"/>
          <w:sz w:val="24"/>
          <w:szCs w:val="24"/>
        </w:rPr>
        <w:t>bieżącego</w:t>
      </w:r>
      <w:r w:rsidRPr="007B2BD6">
        <w:rPr>
          <w:color w:val="000000" w:themeColor="text1"/>
          <w:sz w:val="24"/>
          <w:szCs w:val="24"/>
        </w:rPr>
        <w:t xml:space="preserve"> wynos</w:t>
      </w:r>
      <w:r w:rsidR="00950FCA" w:rsidRPr="007B2BD6">
        <w:rPr>
          <w:color w:val="000000" w:themeColor="text1"/>
          <w:sz w:val="24"/>
          <w:szCs w:val="24"/>
        </w:rPr>
        <w:t xml:space="preserve">i </w:t>
      </w:r>
      <w:r w:rsidR="00114232" w:rsidRPr="007B2BD6">
        <w:rPr>
          <w:color w:val="000000" w:themeColor="text1"/>
          <w:sz w:val="24"/>
          <w:szCs w:val="24"/>
        </w:rPr>
        <w:t>……..</w:t>
      </w:r>
      <w:r w:rsidR="00950FCA" w:rsidRPr="007B2BD6">
        <w:rPr>
          <w:color w:val="000000" w:themeColor="text1"/>
          <w:sz w:val="24"/>
          <w:szCs w:val="24"/>
        </w:rPr>
        <w:t>%</w:t>
      </w:r>
      <w:r w:rsidRPr="007B2BD6">
        <w:rPr>
          <w:color w:val="000000" w:themeColor="text1"/>
          <w:sz w:val="24"/>
          <w:szCs w:val="24"/>
        </w:rPr>
        <w:t>, zaś rachunków pomocniczyc</w:t>
      </w:r>
      <w:r w:rsidR="00950FCA" w:rsidRPr="007B2BD6">
        <w:rPr>
          <w:color w:val="000000" w:themeColor="text1"/>
          <w:sz w:val="24"/>
          <w:szCs w:val="24"/>
        </w:rPr>
        <w:t xml:space="preserve">h </w:t>
      </w:r>
      <w:r w:rsidR="00114232" w:rsidRPr="007B2BD6">
        <w:rPr>
          <w:color w:val="000000" w:themeColor="text1"/>
          <w:sz w:val="24"/>
          <w:szCs w:val="24"/>
        </w:rPr>
        <w:t>…….</w:t>
      </w:r>
      <w:r w:rsidR="00950FCA" w:rsidRPr="007B2BD6">
        <w:rPr>
          <w:color w:val="000000" w:themeColor="text1"/>
          <w:sz w:val="24"/>
          <w:szCs w:val="24"/>
        </w:rPr>
        <w:t>%.</w:t>
      </w:r>
    </w:p>
    <w:p w14:paraId="5020C88C" w14:textId="1495E63A" w:rsidR="0018654C" w:rsidRPr="002639D5" w:rsidRDefault="0018654C" w:rsidP="009D2335">
      <w:pPr>
        <w:numPr>
          <w:ilvl w:val="0"/>
          <w:numId w:val="4"/>
        </w:numPr>
        <w:jc w:val="both"/>
        <w:rPr>
          <w:sz w:val="24"/>
          <w:szCs w:val="24"/>
        </w:rPr>
      </w:pPr>
      <w:r w:rsidRPr="007B2BD6">
        <w:rPr>
          <w:color w:val="000000" w:themeColor="text1"/>
          <w:sz w:val="24"/>
          <w:szCs w:val="24"/>
        </w:rPr>
        <w:t xml:space="preserve">Odsetki od środków pieniężnych gromadzonych na rachunkach będą naliczane i dopisywane do salda rachunku </w:t>
      </w:r>
      <w:r w:rsidRPr="002639D5">
        <w:rPr>
          <w:sz w:val="24"/>
          <w:szCs w:val="24"/>
        </w:rPr>
        <w:t>na koniec każdego miesiąca.</w:t>
      </w:r>
    </w:p>
    <w:p w14:paraId="30FED71A" w14:textId="33CDB7FA" w:rsidR="00B200FD" w:rsidRPr="002639D5" w:rsidRDefault="00862D14" w:rsidP="009D2335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</w:t>
      </w:r>
      <w:r w:rsidR="0018654C" w:rsidRPr="002639D5">
        <w:rPr>
          <w:sz w:val="24"/>
          <w:szCs w:val="24"/>
        </w:rPr>
        <w:t xml:space="preserve"> upoważnia </w:t>
      </w:r>
      <w:r w:rsidR="00D469E1">
        <w:rPr>
          <w:sz w:val="24"/>
          <w:szCs w:val="24"/>
        </w:rPr>
        <w:t>Bank</w:t>
      </w:r>
      <w:r w:rsidRPr="002639D5">
        <w:rPr>
          <w:sz w:val="24"/>
          <w:szCs w:val="24"/>
        </w:rPr>
        <w:t xml:space="preserve"> </w:t>
      </w:r>
      <w:r w:rsidR="0018654C" w:rsidRPr="002639D5">
        <w:rPr>
          <w:sz w:val="24"/>
          <w:szCs w:val="24"/>
        </w:rPr>
        <w:t>do otwierania lokat overnight z rachunku bieżącego w danym dniu do wysokości salda na rachunku bieżącym na koniec każdego dnia operacyjnego,</w:t>
      </w:r>
      <w:r>
        <w:rPr>
          <w:sz w:val="24"/>
          <w:szCs w:val="24"/>
        </w:rPr>
        <w:t xml:space="preserve"> </w:t>
      </w:r>
      <w:r w:rsidR="0018654C" w:rsidRPr="002639D5">
        <w:rPr>
          <w:sz w:val="24"/>
          <w:szCs w:val="24"/>
        </w:rPr>
        <w:t>z zastrzeżeniem, iż saldo rachunku bieżącego przewyższać będzie kwotę 50.000,00 zł</w:t>
      </w:r>
      <w:r w:rsidR="005C01BC" w:rsidRPr="002639D5">
        <w:rPr>
          <w:sz w:val="24"/>
          <w:szCs w:val="24"/>
        </w:rPr>
        <w:t>.</w:t>
      </w:r>
    </w:p>
    <w:p w14:paraId="76778735" w14:textId="77777777" w:rsidR="005C01BC" w:rsidRPr="002639D5" w:rsidRDefault="005C01BC" w:rsidP="009D2335">
      <w:pPr>
        <w:pStyle w:val="Tekstpodstawowy22"/>
        <w:numPr>
          <w:ilvl w:val="0"/>
          <w:numId w:val="4"/>
        </w:numPr>
        <w:rPr>
          <w:rFonts w:ascii="Times New Roman" w:hAnsi="Times New Roman"/>
          <w:sz w:val="24"/>
          <w:szCs w:val="24"/>
          <w:u w:val="single"/>
        </w:rPr>
      </w:pPr>
      <w:r w:rsidRPr="002639D5">
        <w:rPr>
          <w:rFonts w:ascii="Times New Roman" w:hAnsi="Times New Roman"/>
          <w:sz w:val="24"/>
          <w:szCs w:val="24"/>
        </w:rPr>
        <w:t>Rachunek lokaty overnight oprocentowany jest według zmiennej stopy procentowej.</w:t>
      </w:r>
    </w:p>
    <w:p w14:paraId="628AE827" w14:textId="0612F06E" w:rsidR="005C01BC" w:rsidRPr="00AE3093" w:rsidRDefault="005C01BC" w:rsidP="009D2335">
      <w:pPr>
        <w:pStyle w:val="Tekstpodstawowy22"/>
        <w:numPr>
          <w:ilvl w:val="0"/>
          <w:numId w:val="4"/>
        </w:numPr>
        <w:rPr>
          <w:rFonts w:ascii="Times New Roman" w:hAnsi="Times New Roman"/>
          <w:color w:val="000000"/>
          <w:sz w:val="24"/>
          <w:szCs w:val="24"/>
          <w:u w:val="single"/>
        </w:rPr>
      </w:pPr>
      <w:r w:rsidRPr="002639D5">
        <w:rPr>
          <w:rFonts w:ascii="Times New Roman" w:hAnsi="Times New Roman"/>
          <w:sz w:val="24"/>
          <w:szCs w:val="24"/>
        </w:rPr>
        <w:t>Oprocentowanie rachunku</w:t>
      </w:r>
      <w:r w:rsidR="009A0873" w:rsidRPr="002639D5">
        <w:rPr>
          <w:rFonts w:ascii="Times New Roman" w:hAnsi="Times New Roman"/>
          <w:sz w:val="24"/>
          <w:szCs w:val="24"/>
        </w:rPr>
        <w:t xml:space="preserve"> overnight</w:t>
      </w:r>
      <w:r w:rsidRPr="002639D5">
        <w:rPr>
          <w:rFonts w:ascii="Times New Roman" w:hAnsi="Times New Roman"/>
          <w:sz w:val="24"/>
          <w:szCs w:val="24"/>
        </w:rPr>
        <w:t xml:space="preserve">, </w:t>
      </w:r>
      <w:r w:rsidRPr="002639D5">
        <w:rPr>
          <w:rFonts w:ascii="Times New Roman" w:hAnsi="Times New Roman"/>
          <w:color w:val="000000"/>
          <w:sz w:val="24"/>
          <w:szCs w:val="24"/>
        </w:rPr>
        <w:t xml:space="preserve">ustalane jest przez </w:t>
      </w:r>
      <w:r w:rsidR="00D469E1">
        <w:rPr>
          <w:rFonts w:ascii="Times New Roman" w:hAnsi="Times New Roman"/>
          <w:color w:val="000000"/>
          <w:sz w:val="24"/>
          <w:szCs w:val="24"/>
        </w:rPr>
        <w:t>Bank</w:t>
      </w:r>
      <w:r w:rsidR="00862D14" w:rsidRPr="002639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39D5">
        <w:rPr>
          <w:rFonts w:ascii="Times New Roman" w:hAnsi="Times New Roman"/>
          <w:color w:val="000000"/>
          <w:sz w:val="24"/>
          <w:szCs w:val="24"/>
        </w:rPr>
        <w:t xml:space="preserve">każdego dnia </w:t>
      </w:r>
      <w:r w:rsidRPr="00AE3093">
        <w:rPr>
          <w:rFonts w:ascii="Times New Roman" w:hAnsi="Times New Roman"/>
          <w:color w:val="000000"/>
          <w:sz w:val="24"/>
          <w:szCs w:val="24"/>
        </w:rPr>
        <w:t xml:space="preserve">operacyjnego i stanowi iloczyn stawki bazowej oraz współczynnika określonego przez </w:t>
      </w:r>
      <w:r w:rsidR="00D469E1">
        <w:rPr>
          <w:rFonts w:ascii="Times New Roman" w:hAnsi="Times New Roman"/>
          <w:color w:val="000000"/>
          <w:sz w:val="24"/>
          <w:szCs w:val="24"/>
        </w:rPr>
        <w:t>Bank</w:t>
      </w:r>
      <w:r w:rsidRPr="00AE3093">
        <w:rPr>
          <w:rFonts w:ascii="Times New Roman" w:hAnsi="Times New Roman"/>
          <w:color w:val="000000"/>
          <w:sz w:val="24"/>
          <w:szCs w:val="24"/>
        </w:rPr>
        <w:t>.</w:t>
      </w:r>
    </w:p>
    <w:p w14:paraId="42B77A32" w14:textId="6BD59056" w:rsidR="00950FCA" w:rsidRPr="00AE3093" w:rsidRDefault="005C01BC" w:rsidP="009D2335">
      <w:pPr>
        <w:numPr>
          <w:ilvl w:val="0"/>
          <w:numId w:val="4"/>
        </w:numPr>
        <w:jc w:val="both"/>
        <w:rPr>
          <w:sz w:val="24"/>
          <w:szCs w:val="24"/>
        </w:rPr>
      </w:pPr>
      <w:r w:rsidRPr="00AE3093">
        <w:rPr>
          <w:sz w:val="24"/>
          <w:szCs w:val="24"/>
        </w:rPr>
        <w:t>Stawkę bazową stanowi średnia arytmetyczna wszystkich kwotowań WIBID O/N</w:t>
      </w:r>
      <w:r w:rsidR="00277A20" w:rsidRPr="00AE3093">
        <w:rPr>
          <w:rStyle w:val="Odwoanieprzypisudolnego"/>
          <w:sz w:val="24"/>
          <w:szCs w:val="24"/>
        </w:rPr>
        <w:footnoteReference w:id="1"/>
      </w:r>
      <w:r w:rsidRPr="00AE3093">
        <w:rPr>
          <w:sz w:val="24"/>
          <w:szCs w:val="24"/>
        </w:rPr>
        <w:t xml:space="preserve"> z miesiąca kalendarzowego, poprzedzającego miesiąc naliczania odsetek. Stawka bazowa zmienia się z pierwszym dniem kalendarzowym miesiąca i w dniu zawarcia umowy wynosi </w:t>
      </w:r>
      <w:r w:rsidR="002244B9" w:rsidRPr="00AE3093">
        <w:rPr>
          <w:sz w:val="24"/>
          <w:szCs w:val="24"/>
        </w:rPr>
        <w:t>…….</w:t>
      </w:r>
      <w:r w:rsidR="007132D6" w:rsidRPr="00AE3093">
        <w:rPr>
          <w:sz w:val="24"/>
          <w:szCs w:val="24"/>
        </w:rPr>
        <w:t xml:space="preserve"> %.</w:t>
      </w:r>
    </w:p>
    <w:p w14:paraId="324492F9" w14:textId="3A6978FA" w:rsidR="005C01BC" w:rsidRPr="002639D5" w:rsidRDefault="005C01BC" w:rsidP="009D2335">
      <w:pPr>
        <w:numPr>
          <w:ilvl w:val="0"/>
          <w:numId w:val="4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W dniu zawarcia umowy oprocentowanie rachunku lokaty overnight w stosunku rocznym wynosi</w:t>
      </w:r>
      <w:r w:rsidR="00950FCA" w:rsidRPr="002639D5">
        <w:rPr>
          <w:sz w:val="24"/>
          <w:szCs w:val="24"/>
        </w:rPr>
        <w:t xml:space="preserve">               </w:t>
      </w:r>
      <w:r w:rsidR="002244B9">
        <w:rPr>
          <w:sz w:val="24"/>
          <w:szCs w:val="24"/>
        </w:rPr>
        <w:t>……..</w:t>
      </w:r>
      <w:r w:rsidR="00950FCA" w:rsidRPr="002639D5">
        <w:rPr>
          <w:sz w:val="24"/>
          <w:szCs w:val="24"/>
        </w:rPr>
        <w:t>%</w:t>
      </w:r>
      <w:r w:rsidR="00570872" w:rsidRPr="002639D5">
        <w:rPr>
          <w:sz w:val="24"/>
          <w:szCs w:val="24"/>
        </w:rPr>
        <w:t>.</w:t>
      </w:r>
    </w:p>
    <w:p w14:paraId="3ED89862" w14:textId="3995900B" w:rsidR="00F81269" w:rsidRPr="002639D5" w:rsidRDefault="00F81269" w:rsidP="009D2335">
      <w:pPr>
        <w:numPr>
          <w:ilvl w:val="0"/>
          <w:numId w:val="4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lastRenderedPageBreak/>
        <w:t>Naliczanie odsetek odbywa się według formuły 365/365 tj. za rzeczywistą liczbę dni utrzymania lokaty.</w:t>
      </w:r>
    </w:p>
    <w:p w14:paraId="39C3BCCE" w14:textId="59D84A86" w:rsidR="00F81269" w:rsidRPr="002639D5" w:rsidRDefault="00F81269" w:rsidP="009D2335">
      <w:pPr>
        <w:numPr>
          <w:ilvl w:val="0"/>
          <w:numId w:val="4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Naliczone odsetki wraz z lokatą zostaną przekazane na rachunek podstawowy na początku dnia operacyjnego.</w:t>
      </w:r>
    </w:p>
    <w:p w14:paraId="375EB988" w14:textId="4BF650BC" w:rsidR="00F81269" w:rsidRPr="002639D5" w:rsidRDefault="005C01BC" w:rsidP="009D2335">
      <w:pPr>
        <w:numPr>
          <w:ilvl w:val="0"/>
          <w:numId w:val="4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 xml:space="preserve">Lokaty terminowe otwierane będą na wniosek </w:t>
      </w:r>
      <w:r w:rsidR="00862D14">
        <w:rPr>
          <w:sz w:val="24"/>
          <w:szCs w:val="24"/>
        </w:rPr>
        <w:t>Zamawiającego</w:t>
      </w:r>
      <w:r w:rsidRPr="002639D5">
        <w:rPr>
          <w:sz w:val="24"/>
          <w:szCs w:val="24"/>
        </w:rPr>
        <w:t>, warunki lokaty zostaną ustalone w potwierdzeniu wniesienia wpłaty na rachunek lokaty.</w:t>
      </w:r>
    </w:p>
    <w:p w14:paraId="01311A57" w14:textId="416E6C2D" w:rsidR="00F81269" w:rsidRPr="00EB410D" w:rsidRDefault="00862D14" w:rsidP="009D2335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</w:t>
      </w:r>
      <w:r w:rsidRPr="002639D5">
        <w:rPr>
          <w:sz w:val="24"/>
          <w:szCs w:val="24"/>
        </w:rPr>
        <w:t xml:space="preserve"> </w:t>
      </w:r>
      <w:r w:rsidR="00F81269" w:rsidRPr="002639D5">
        <w:rPr>
          <w:sz w:val="24"/>
          <w:szCs w:val="24"/>
        </w:rPr>
        <w:t xml:space="preserve">zastrzega sobie swobodę lokowania wolnych </w:t>
      </w:r>
      <w:r w:rsidR="00F81269" w:rsidRPr="002244B9">
        <w:rPr>
          <w:sz w:val="24"/>
          <w:szCs w:val="24"/>
        </w:rPr>
        <w:t xml:space="preserve">środków w innych bankach, zgodnie z art. 264 ust. 3 ustawy z dnia 27 sierpnia 2009r. o finansach </w:t>
      </w:r>
      <w:r w:rsidR="00F81269" w:rsidRPr="00EB410D">
        <w:rPr>
          <w:sz w:val="24"/>
          <w:szCs w:val="24"/>
        </w:rPr>
        <w:t>publicznych (</w:t>
      </w:r>
      <w:r>
        <w:rPr>
          <w:sz w:val="24"/>
          <w:szCs w:val="24"/>
        </w:rPr>
        <w:t>t</w:t>
      </w:r>
      <w:r w:rsidR="002244B9" w:rsidRPr="00EB410D">
        <w:rPr>
          <w:sz w:val="24"/>
          <w:szCs w:val="24"/>
        </w:rPr>
        <w:t>.j. Dz. U. z 2023 r. poz. 1270; ze zm.)</w:t>
      </w:r>
    </w:p>
    <w:p w14:paraId="19E2A78B" w14:textId="2C043D16" w:rsidR="002A1483" w:rsidRPr="002639D5" w:rsidRDefault="002A1483" w:rsidP="00570872">
      <w:pPr>
        <w:jc w:val="center"/>
        <w:rPr>
          <w:sz w:val="24"/>
          <w:szCs w:val="24"/>
        </w:rPr>
      </w:pPr>
    </w:p>
    <w:p w14:paraId="60DECEC5" w14:textId="77777777" w:rsidR="002A1483" w:rsidRPr="002639D5" w:rsidRDefault="002A1483" w:rsidP="002A1483">
      <w:pPr>
        <w:jc w:val="center"/>
        <w:rPr>
          <w:b/>
          <w:sz w:val="24"/>
          <w:szCs w:val="24"/>
        </w:rPr>
      </w:pPr>
      <w:r w:rsidRPr="002639D5">
        <w:rPr>
          <w:b/>
          <w:sz w:val="24"/>
          <w:szCs w:val="24"/>
        </w:rPr>
        <w:t>§ 4</w:t>
      </w:r>
    </w:p>
    <w:p w14:paraId="53479ABD" w14:textId="4438DFBA" w:rsidR="00DB6E8B" w:rsidRPr="00813CA4" w:rsidRDefault="00862D14" w:rsidP="00DB6E8B">
      <w:pPr>
        <w:pStyle w:val="Tekstpodstawowy"/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Zamawiający</w:t>
      </w:r>
      <w:r w:rsidR="002A1483" w:rsidRPr="002639D5">
        <w:rPr>
          <w:sz w:val="24"/>
          <w:szCs w:val="24"/>
        </w:rPr>
        <w:t xml:space="preserve"> otrzymuje potwierdzenie otwarcia rachunku, które jest dokumentem potwierdzającym zawarcie umowy o prowadzenie danego rodzaju rachunku.</w:t>
      </w:r>
    </w:p>
    <w:p w14:paraId="7D082C35" w14:textId="13DDF479" w:rsidR="00DB6E8B" w:rsidRPr="002639D5" w:rsidRDefault="00DB6E8B" w:rsidP="00DB6E8B">
      <w:pPr>
        <w:pStyle w:val="Tekstpodstawowy"/>
        <w:numPr>
          <w:ilvl w:val="0"/>
          <w:numId w:val="24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2639D5">
        <w:rPr>
          <w:sz w:val="24"/>
          <w:szCs w:val="24"/>
        </w:rPr>
        <w:t>Potwierdzenie, o którym mowa w ust. 1</w:t>
      </w:r>
      <w:r w:rsidR="00862D14">
        <w:rPr>
          <w:sz w:val="24"/>
          <w:szCs w:val="24"/>
        </w:rPr>
        <w:t xml:space="preserve"> powyżej</w:t>
      </w:r>
      <w:r w:rsidRPr="002639D5">
        <w:rPr>
          <w:sz w:val="24"/>
          <w:szCs w:val="24"/>
        </w:rPr>
        <w:t>, stanowi integralną część niniejszej umowy.</w:t>
      </w:r>
    </w:p>
    <w:p w14:paraId="33D08082" w14:textId="1126BC6F" w:rsidR="002A1483" w:rsidRDefault="002A1483" w:rsidP="00813CA4">
      <w:pPr>
        <w:rPr>
          <w:sz w:val="24"/>
          <w:szCs w:val="24"/>
        </w:rPr>
      </w:pPr>
    </w:p>
    <w:p w14:paraId="555D3D12" w14:textId="77777777" w:rsidR="00251380" w:rsidRDefault="00251380" w:rsidP="00813CA4">
      <w:pPr>
        <w:rPr>
          <w:sz w:val="24"/>
          <w:szCs w:val="24"/>
        </w:rPr>
      </w:pPr>
    </w:p>
    <w:p w14:paraId="161797C3" w14:textId="20EE827C" w:rsidR="00570872" w:rsidRPr="002639D5" w:rsidRDefault="00570872" w:rsidP="008B3BF0">
      <w:pPr>
        <w:jc w:val="center"/>
        <w:rPr>
          <w:b/>
          <w:sz w:val="24"/>
          <w:szCs w:val="24"/>
        </w:rPr>
      </w:pPr>
      <w:r w:rsidRPr="002639D5">
        <w:rPr>
          <w:b/>
          <w:sz w:val="24"/>
          <w:szCs w:val="24"/>
        </w:rPr>
        <w:t>Kredyt w rachunku bieżącym</w:t>
      </w:r>
    </w:p>
    <w:p w14:paraId="4861EF7E" w14:textId="7B1CF5B5" w:rsidR="002A1483" w:rsidRPr="002639D5" w:rsidRDefault="002A1483" w:rsidP="00570872">
      <w:pPr>
        <w:pStyle w:val="Akapitzlist"/>
        <w:ind w:left="0"/>
        <w:jc w:val="center"/>
        <w:rPr>
          <w:b/>
          <w:sz w:val="24"/>
          <w:szCs w:val="24"/>
        </w:rPr>
      </w:pPr>
      <w:r w:rsidRPr="002639D5">
        <w:rPr>
          <w:b/>
          <w:sz w:val="24"/>
          <w:szCs w:val="24"/>
        </w:rPr>
        <w:t>§ 5</w:t>
      </w:r>
    </w:p>
    <w:p w14:paraId="62BCCDD2" w14:textId="1F9E5925" w:rsidR="002A1483" w:rsidRPr="002639D5" w:rsidRDefault="00D469E1" w:rsidP="009D2335">
      <w:pPr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Bank</w:t>
      </w:r>
      <w:r w:rsidR="00862D14" w:rsidRPr="002639D5">
        <w:rPr>
          <w:sz w:val="24"/>
          <w:szCs w:val="24"/>
        </w:rPr>
        <w:t xml:space="preserve"> </w:t>
      </w:r>
      <w:r w:rsidR="00950FCA" w:rsidRPr="002639D5">
        <w:rPr>
          <w:sz w:val="24"/>
          <w:szCs w:val="24"/>
        </w:rPr>
        <w:t>zapewni możliwość zaciągnięcia przez posiadacza kredytu krótkoterminowego w rachunku bieżącym do wysokości określonej upoważnieniem w corocznej uchwale budżeto</w:t>
      </w:r>
      <w:r w:rsidR="002A1483" w:rsidRPr="002639D5">
        <w:rPr>
          <w:sz w:val="24"/>
          <w:szCs w:val="24"/>
        </w:rPr>
        <w:t>wej, na pokrycie przejściowego deficytu budżetu.</w:t>
      </w:r>
      <w:r w:rsidR="009A0873" w:rsidRPr="002639D5">
        <w:rPr>
          <w:sz w:val="24"/>
          <w:szCs w:val="24"/>
        </w:rPr>
        <w:t xml:space="preserve"> Będzie on spłacany nie później niż 31 grudnia każdego roku budżetowego.</w:t>
      </w:r>
    </w:p>
    <w:p w14:paraId="286B4244" w14:textId="18CEA83A" w:rsidR="00950FCA" w:rsidRPr="002639D5" w:rsidRDefault="002A1483" w:rsidP="009D2335">
      <w:pPr>
        <w:numPr>
          <w:ilvl w:val="0"/>
          <w:numId w:val="16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 xml:space="preserve">Kredyt zostanie udzielony na podstawie odrębnego wniosku złożonego </w:t>
      </w:r>
      <w:r w:rsidR="00D469E1">
        <w:rPr>
          <w:sz w:val="24"/>
          <w:szCs w:val="24"/>
        </w:rPr>
        <w:t>Banku</w:t>
      </w:r>
      <w:r w:rsidRPr="002639D5">
        <w:rPr>
          <w:sz w:val="24"/>
          <w:szCs w:val="24"/>
        </w:rPr>
        <w:t>(dodatkowa coroczna umowa).</w:t>
      </w:r>
    </w:p>
    <w:p w14:paraId="350EB4D5" w14:textId="21D01B03" w:rsidR="002A1483" w:rsidRPr="002639D5" w:rsidRDefault="002A1483" w:rsidP="009D2335">
      <w:pPr>
        <w:numPr>
          <w:ilvl w:val="0"/>
          <w:numId w:val="16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Od uruchomienia kredytu w rachunku bieżącym nie będzie pobierana prowizja przygotowawcza i inne opłaty.</w:t>
      </w:r>
    </w:p>
    <w:p w14:paraId="6F768756" w14:textId="4B186CFF" w:rsidR="002A1483" w:rsidRPr="00054110" w:rsidRDefault="002A1483" w:rsidP="00054110">
      <w:pPr>
        <w:numPr>
          <w:ilvl w:val="0"/>
          <w:numId w:val="16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 xml:space="preserve">Oprocentowanie kredytu krótkoterminowego oparte będzie na zmiennej stawce WIBOR 1M  złotowych depozytów międzybankowych </w:t>
      </w:r>
      <w:r w:rsidR="001E51D5" w:rsidRPr="002639D5">
        <w:rPr>
          <w:sz w:val="24"/>
          <w:szCs w:val="24"/>
        </w:rPr>
        <w:t xml:space="preserve">powiększone o stałą marżę </w:t>
      </w:r>
      <w:r w:rsidR="00D469E1">
        <w:rPr>
          <w:sz w:val="24"/>
          <w:szCs w:val="24"/>
        </w:rPr>
        <w:t>Banku</w:t>
      </w:r>
      <w:r w:rsidR="00862D14" w:rsidRPr="002639D5">
        <w:rPr>
          <w:sz w:val="24"/>
          <w:szCs w:val="24"/>
        </w:rPr>
        <w:t xml:space="preserve"> </w:t>
      </w:r>
      <w:r w:rsidR="001E51D5" w:rsidRPr="002639D5">
        <w:rPr>
          <w:sz w:val="24"/>
          <w:szCs w:val="24"/>
        </w:rPr>
        <w:t xml:space="preserve">w wysokości </w:t>
      </w:r>
      <w:r w:rsidR="00054110">
        <w:rPr>
          <w:sz w:val="24"/>
          <w:szCs w:val="24"/>
        </w:rPr>
        <w:t>…….</w:t>
      </w:r>
      <w:r w:rsidR="009A0873" w:rsidRPr="002639D5">
        <w:rPr>
          <w:sz w:val="24"/>
          <w:szCs w:val="24"/>
        </w:rPr>
        <w:t xml:space="preserve"> p.p.</w:t>
      </w:r>
      <w:r w:rsidR="001E51D5" w:rsidRPr="00054110">
        <w:rPr>
          <w:sz w:val="24"/>
          <w:szCs w:val="24"/>
        </w:rPr>
        <w:t>.</w:t>
      </w:r>
    </w:p>
    <w:p w14:paraId="3B8ECF0C" w14:textId="068EEEA1" w:rsidR="00B200FD" w:rsidRDefault="00B200FD" w:rsidP="008B3BF0">
      <w:pPr>
        <w:tabs>
          <w:tab w:val="left" w:pos="966"/>
        </w:tabs>
        <w:jc w:val="center"/>
        <w:rPr>
          <w:b/>
          <w:sz w:val="24"/>
          <w:szCs w:val="24"/>
        </w:rPr>
      </w:pPr>
    </w:p>
    <w:p w14:paraId="1DFD7A7C" w14:textId="77777777" w:rsidR="003479CE" w:rsidRDefault="003479CE" w:rsidP="008B3BF0">
      <w:pPr>
        <w:tabs>
          <w:tab w:val="left" w:pos="966"/>
        </w:tabs>
        <w:jc w:val="center"/>
        <w:rPr>
          <w:b/>
          <w:sz w:val="24"/>
          <w:szCs w:val="24"/>
        </w:rPr>
      </w:pPr>
    </w:p>
    <w:p w14:paraId="0DC539E4" w14:textId="4699D65E" w:rsidR="003479CE" w:rsidRDefault="003479CE" w:rsidP="008B3BF0">
      <w:pPr>
        <w:tabs>
          <w:tab w:val="left" w:pos="96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Zasady płatności masowych </w:t>
      </w:r>
    </w:p>
    <w:p w14:paraId="4877AC26" w14:textId="1A0C4447" w:rsidR="003479CE" w:rsidRDefault="003479CE" w:rsidP="00F246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14:paraId="46114FA1" w14:textId="031A47C2" w:rsidR="003479CE" w:rsidRDefault="00D469E1" w:rsidP="003479CE">
      <w:pPr>
        <w:pStyle w:val="Akapitzlist"/>
        <w:numPr>
          <w:ilvl w:val="0"/>
          <w:numId w:val="3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Bank</w:t>
      </w:r>
      <w:r w:rsidR="007C4CC2" w:rsidRPr="003479CE">
        <w:rPr>
          <w:bCs/>
          <w:sz w:val="24"/>
          <w:szCs w:val="24"/>
        </w:rPr>
        <w:t xml:space="preserve"> </w:t>
      </w:r>
      <w:r w:rsidR="003479CE">
        <w:rPr>
          <w:bCs/>
          <w:sz w:val="24"/>
          <w:szCs w:val="24"/>
        </w:rPr>
        <w:t>zobowiązuje się do świadczenia na rzecz Zamawiającego obsługi płatności masowych kierowanych na rachunek rozliczeniowy Zamawiającego poprzez tzw. rachunki wirtualne.</w:t>
      </w:r>
    </w:p>
    <w:p w14:paraId="0CDA526A" w14:textId="7DA29B8D" w:rsidR="00AA2C61" w:rsidRDefault="003479CE" w:rsidP="003479CE">
      <w:pPr>
        <w:pStyle w:val="Akapitzlist"/>
        <w:numPr>
          <w:ilvl w:val="0"/>
          <w:numId w:val="3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Rachunki wirtualne nie posiadają odzwierciedlenia w zapisach księgowych </w:t>
      </w:r>
      <w:r w:rsidR="00D469E1">
        <w:rPr>
          <w:bCs/>
          <w:sz w:val="24"/>
          <w:szCs w:val="24"/>
        </w:rPr>
        <w:t>Banku</w:t>
      </w:r>
      <w:r w:rsidR="007C4CC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AA2C61">
        <w:rPr>
          <w:bCs/>
          <w:sz w:val="24"/>
          <w:szCs w:val="24"/>
        </w:rPr>
        <w:t xml:space="preserve"> służą jedynie jako pomocnicze oznaczenie dla Zamawiającego.</w:t>
      </w:r>
    </w:p>
    <w:p w14:paraId="361DEDF1" w14:textId="6AB1343B" w:rsidR="00AA2C61" w:rsidRDefault="00AA2C61" w:rsidP="003479CE">
      <w:pPr>
        <w:pStyle w:val="Akapitzlist"/>
        <w:numPr>
          <w:ilvl w:val="0"/>
          <w:numId w:val="3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Usługa, o której mowa w ust.1, polega na przyjmowaniu, przetwarzaniu oraz identyfikacji płatności masowych wpływających na rachunki wirtualne, o których mowa w ust. 1 </w:t>
      </w:r>
      <w:r w:rsidR="00862D14">
        <w:rPr>
          <w:bCs/>
          <w:sz w:val="24"/>
          <w:szCs w:val="24"/>
        </w:rPr>
        <w:t xml:space="preserve">powyżej </w:t>
      </w:r>
      <w:r>
        <w:rPr>
          <w:bCs/>
          <w:sz w:val="24"/>
          <w:szCs w:val="24"/>
        </w:rPr>
        <w:t>i księgowaniu ich na rachunki rozliczeniowe Zamawiającego wskazane w ust. 4</w:t>
      </w:r>
      <w:r w:rsidR="00862D14">
        <w:rPr>
          <w:bCs/>
          <w:sz w:val="24"/>
          <w:szCs w:val="24"/>
        </w:rPr>
        <w:t xml:space="preserve"> poniżej</w:t>
      </w:r>
      <w:r>
        <w:rPr>
          <w:bCs/>
          <w:sz w:val="24"/>
          <w:szCs w:val="24"/>
        </w:rPr>
        <w:t>.</w:t>
      </w:r>
    </w:p>
    <w:p w14:paraId="57C0DBBF" w14:textId="62366436" w:rsidR="00AA2C61" w:rsidRDefault="00AA2C61" w:rsidP="003479CE">
      <w:pPr>
        <w:pStyle w:val="Akapitzlist"/>
        <w:numPr>
          <w:ilvl w:val="0"/>
          <w:numId w:val="3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Świadczenie usługi, o której mowa w ust. 1</w:t>
      </w:r>
      <w:r w:rsidR="00862D14">
        <w:rPr>
          <w:bCs/>
          <w:sz w:val="24"/>
          <w:szCs w:val="24"/>
        </w:rPr>
        <w:t xml:space="preserve"> powyżej</w:t>
      </w:r>
      <w:r>
        <w:rPr>
          <w:bCs/>
          <w:sz w:val="24"/>
          <w:szCs w:val="24"/>
        </w:rPr>
        <w:t xml:space="preserve">, odbywać się będzie w powiązaniu z prowadzonymi </w:t>
      </w:r>
      <w:r w:rsidR="007C4CC2">
        <w:rPr>
          <w:bCs/>
          <w:sz w:val="24"/>
          <w:szCs w:val="24"/>
        </w:rPr>
        <w:t xml:space="preserve">przez </w:t>
      </w:r>
      <w:r w:rsidR="00D469E1">
        <w:rPr>
          <w:bCs/>
          <w:sz w:val="24"/>
          <w:szCs w:val="24"/>
        </w:rPr>
        <w:t>Bank</w:t>
      </w:r>
      <w:r>
        <w:rPr>
          <w:bCs/>
          <w:sz w:val="24"/>
          <w:szCs w:val="24"/>
        </w:rPr>
        <w:t xml:space="preserve"> rachunkami rozliczeniowymi </w:t>
      </w:r>
      <w:r w:rsidR="00980B32">
        <w:rPr>
          <w:bCs/>
          <w:sz w:val="24"/>
          <w:szCs w:val="24"/>
        </w:rPr>
        <w:t>Zamawiającego</w:t>
      </w:r>
      <w:r>
        <w:rPr>
          <w:bCs/>
          <w:sz w:val="24"/>
          <w:szCs w:val="24"/>
        </w:rPr>
        <w:t xml:space="preserve"> o numerach: </w:t>
      </w:r>
    </w:p>
    <w:p w14:paraId="42C1D0E9" w14:textId="77777777" w:rsidR="00AA2C61" w:rsidRDefault="00AA2C61" w:rsidP="00AA2C61">
      <w:pPr>
        <w:pStyle w:val="Akapitzlist"/>
        <w:numPr>
          <w:ilvl w:val="1"/>
          <w:numId w:val="3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……………………………………………………..</w:t>
      </w:r>
    </w:p>
    <w:p w14:paraId="0820B4A8" w14:textId="77777777" w:rsidR="00AA2C61" w:rsidRDefault="00AA2C61" w:rsidP="00AA2C61">
      <w:pPr>
        <w:pStyle w:val="Akapitzlist"/>
        <w:numPr>
          <w:ilvl w:val="1"/>
          <w:numId w:val="3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…………………………………………………….. </w:t>
      </w:r>
    </w:p>
    <w:p w14:paraId="61906E35" w14:textId="2C5AB525" w:rsidR="003479CE" w:rsidRDefault="00AA2C61" w:rsidP="00AA2C61">
      <w:pPr>
        <w:pStyle w:val="Akapitzlist"/>
        <w:numPr>
          <w:ilvl w:val="0"/>
          <w:numId w:val="3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Zamawiający zobowiązuje się do nadawania numerów rachunków wirtualnych, będących identyfikatorami płatności, wg następujących zasad:</w:t>
      </w:r>
    </w:p>
    <w:p w14:paraId="03FB8699" w14:textId="77777777" w:rsidR="00C36DE5" w:rsidRDefault="00C36DE5" w:rsidP="00C36DE5">
      <w:pPr>
        <w:pStyle w:val="Akapitzlist"/>
        <w:ind w:left="397"/>
        <w:jc w:val="both"/>
        <w:rPr>
          <w:bCs/>
          <w:sz w:val="24"/>
          <w:szCs w:val="24"/>
        </w:rPr>
      </w:pPr>
    </w:p>
    <w:p w14:paraId="2610D4B3" w14:textId="48D8DBB6" w:rsidR="00AA2C61" w:rsidRDefault="00AA2C61" w:rsidP="001E008D">
      <w:pPr>
        <w:pStyle w:val="Akapitzlist"/>
        <w:numPr>
          <w:ilvl w:val="1"/>
          <w:numId w:val="3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dla rachunku …………………………………………</w:t>
      </w:r>
    </w:p>
    <w:p w14:paraId="1F2954FB" w14:textId="77777777" w:rsidR="001E008D" w:rsidRDefault="001E008D" w:rsidP="001E008D">
      <w:pPr>
        <w:pStyle w:val="Akapitzlist"/>
        <w:ind w:left="907"/>
        <w:jc w:val="both"/>
        <w:rPr>
          <w:bCs/>
          <w:sz w:val="24"/>
          <w:szCs w:val="24"/>
        </w:rPr>
      </w:pPr>
    </w:p>
    <w:p w14:paraId="37EB5871" w14:textId="77777777" w:rsidR="00C36DE5" w:rsidRPr="001E008D" w:rsidRDefault="00C36DE5" w:rsidP="001E008D">
      <w:pPr>
        <w:pStyle w:val="Akapitzlist"/>
        <w:ind w:left="907"/>
        <w:jc w:val="both"/>
        <w:rPr>
          <w:bCs/>
          <w:sz w:val="24"/>
          <w:szCs w:val="24"/>
        </w:rPr>
      </w:pPr>
    </w:p>
    <w:p w14:paraId="2680B2C6" w14:textId="5C5F55B9" w:rsidR="006E37C6" w:rsidRDefault="006E37C6" w:rsidP="001E008D">
      <w:pPr>
        <w:pStyle w:val="Akapitzlist"/>
        <w:ind w:left="907"/>
        <w:jc w:val="both"/>
        <w:rPr>
          <w:bCs/>
          <w:sz w:val="24"/>
          <w:szCs w:val="24"/>
        </w:rPr>
      </w:pPr>
      <w:bookmarkStart w:id="1" w:name="_Hlk148523925"/>
      <w:r>
        <w:rPr>
          <w:bCs/>
          <w:sz w:val="24"/>
          <w:szCs w:val="24"/>
        </w:rPr>
        <w:t>KK   XXXX   XXXX   LLLL   NNNN   NNNN   NNNN</w:t>
      </w:r>
      <w:bookmarkEnd w:id="1"/>
    </w:p>
    <w:p w14:paraId="5654D2B2" w14:textId="77777777" w:rsidR="006E37C6" w:rsidRDefault="006E37C6" w:rsidP="001E008D">
      <w:pPr>
        <w:pStyle w:val="Akapitzlist"/>
        <w:ind w:left="907"/>
        <w:jc w:val="both"/>
        <w:rPr>
          <w:bCs/>
          <w:sz w:val="24"/>
          <w:szCs w:val="24"/>
        </w:rPr>
      </w:pPr>
    </w:p>
    <w:p w14:paraId="4CEF654E" w14:textId="50688F78" w:rsidR="001E008D" w:rsidRDefault="006E37C6" w:rsidP="001E008D">
      <w:pPr>
        <w:pStyle w:val="Akapitzlist"/>
        <w:ind w:left="90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gdzie:</w:t>
      </w:r>
    </w:p>
    <w:p w14:paraId="254F3803" w14:textId="41CE01D8" w:rsidR="006E37C6" w:rsidRDefault="006E37C6" w:rsidP="001E008D">
      <w:pPr>
        <w:pStyle w:val="Akapitzlist"/>
        <w:ind w:left="90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KK – dwucyfrowa liczba kontrolna obliczana według algorytmu określonego w ust. 6</w:t>
      </w:r>
      <w:r w:rsidR="00862D14">
        <w:rPr>
          <w:bCs/>
          <w:sz w:val="24"/>
          <w:szCs w:val="24"/>
        </w:rPr>
        <w:t xml:space="preserve"> poniżej</w:t>
      </w:r>
      <w:r>
        <w:rPr>
          <w:bCs/>
          <w:sz w:val="24"/>
          <w:szCs w:val="24"/>
        </w:rPr>
        <w:t>,</w:t>
      </w:r>
    </w:p>
    <w:p w14:paraId="40473E88" w14:textId="5BAF4C59" w:rsidR="006E37C6" w:rsidRDefault="006E37C6" w:rsidP="001E008D">
      <w:pPr>
        <w:pStyle w:val="Akapitzlist"/>
        <w:ind w:left="90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XXXX  XXXX – ośmiocyfrowy numer rozliczeniowy placówki </w:t>
      </w:r>
      <w:r w:rsidR="00D469E1">
        <w:rPr>
          <w:bCs/>
          <w:sz w:val="24"/>
          <w:szCs w:val="24"/>
        </w:rPr>
        <w:t>Banku</w:t>
      </w:r>
      <w:r>
        <w:rPr>
          <w:bCs/>
          <w:sz w:val="24"/>
          <w:szCs w:val="24"/>
        </w:rPr>
        <w:t>,</w:t>
      </w:r>
    </w:p>
    <w:p w14:paraId="1DE995FA" w14:textId="101DBF72" w:rsidR="006E37C6" w:rsidRDefault="006E37C6" w:rsidP="001E008D">
      <w:pPr>
        <w:pStyle w:val="Akapitzlist"/>
        <w:ind w:left="90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LLLL – identyfikator klienta,</w:t>
      </w:r>
    </w:p>
    <w:p w14:paraId="004DAD26" w14:textId="3D87BCFE" w:rsidR="006E37C6" w:rsidRDefault="006E37C6" w:rsidP="001E008D">
      <w:pPr>
        <w:pStyle w:val="Akapitzlist"/>
        <w:ind w:left="90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- NNNN NNNN NNNN – ciąg 12 cyfr dowolnie określonych przez Zamawiającego w celu identyfikacji płatności</w:t>
      </w:r>
      <w:r w:rsidR="00C36DE5">
        <w:rPr>
          <w:bCs/>
          <w:sz w:val="24"/>
          <w:szCs w:val="24"/>
        </w:rPr>
        <w:t>.</w:t>
      </w:r>
    </w:p>
    <w:p w14:paraId="5518034B" w14:textId="77777777" w:rsidR="00C36DE5" w:rsidRDefault="00C36DE5" w:rsidP="001E008D">
      <w:pPr>
        <w:pStyle w:val="Akapitzlist"/>
        <w:ind w:left="907"/>
        <w:jc w:val="both"/>
        <w:rPr>
          <w:bCs/>
          <w:sz w:val="24"/>
          <w:szCs w:val="24"/>
        </w:rPr>
      </w:pPr>
    </w:p>
    <w:p w14:paraId="4F7DD1F7" w14:textId="7FD1D84F" w:rsidR="00AA2C61" w:rsidRDefault="00AA2C61" w:rsidP="00AA2C61">
      <w:pPr>
        <w:pStyle w:val="Akapitzlist"/>
        <w:numPr>
          <w:ilvl w:val="1"/>
          <w:numId w:val="3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dla rachunku ………………………………………….</w:t>
      </w:r>
    </w:p>
    <w:p w14:paraId="3A1FC176" w14:textId="77777777" w:rsidR="00AA2C61" w:rsidRDefault="00AA2C61" w:rsidP="00AA2C61">
      <w:pPr>
        <w:pStyle w:val="Akapitzlist"/>
        <w:ind w:left="397"/>
        <w:jc w:val="both"/>
        <w:rPr>
          <w:bCs/>
          <w:sz w:val="24"/>
          <w:szCs w:val="24"/>
        </w:rPr>
      </w:pPr>
    </w:p>
    <w:p w14:paraId="0D572AE8" w14:textId="44F0F25F" w:rsidR="00AA2C61" w:rsidRDefault="00C36DE5" w:rsidP="00C36DE5">
      <w:pPr>
        <w:pStyle w:val="Akapitzlist"/>
        <w:ind w:left="90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KK   XXXX   XXXX   LLLL   NNNN   NNNN   NNNN</w:t>
      </w:r>
    </w:p>
    <w:p w14:paraId="0921C47C" w14:textId="77777777" w:rsidR="00C36DE5" w:rsidRDefault="00C36DE5" w:rsidP="00C36DE5">
      <w:pPr>
        <w:pStyle w:val="Akapitzlist"/>
        <w:ind w:left="907"/>
        <w:jc w:val="both"/>
        <w:rPr>
          <w:bCs/>
          <w:sz w:val="24"/>
          <w:szCs w:val="24"/>
        </w:rPr>
      </w:pPr>
    </w:p>
    <w:p w14:paraId="6BDF4A2E" w14:textId="77777777" w:rsidR="00C36DE5" w:rsidRDefault="00C36DE5" w:rsidP="00C36DE5">
      <w:pPr>
        <w:pStyle w:val="Akapitzlist"/>
        <w:ind w:left="90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gdzie:</w:t>
      </w:r>
    </w:p>
    <w:p w14:paraId="702DC2B7" w14:textId="29C135BE" w:rsidR="00C36DE5" w:rsidRDefault="00C36DE5" w:rsidP="00C36DE5">
      <w:pPr>
        <w:pStyle w:val="Akapitzlist"/>
        <w:ind w:left="90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KK – dwucyfrowa liczba kontrolna obliczana według algorytmu określonego w ust. 6</w:t>
      </w:r>
      <w:r w:rsidR="008019BD">
        <w:rPr>
          <w:bCs/>
          <w:sz w:val="24"/>
          <w:szCs w:val="24"/>
        </w:rPr>
        <w:t xml:space="preserve"> poniżej</w:t>
      </w:r>
      <w:r>
        <w:rPr>
          <w:bCs/>
          <w:sz w:val="24"/>
          <w:szCs w:val="24"/>
        </w:rPr>
        <w:t>,</w:t>
      </w:r>
    </w:p>
    <w:p w14:paraId="2693D800" w14:textId="6F10DF46" w:rsidR="00C36DE5" w:rsidRDefault="00C36DE5" w:rsidP="00C36DE5">
      <w:pPr>
        <w:pStyle w:val="Akapitzlist"/>
        <w:ind w:left="90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XXXX  XXXX – ośmiocyfrowy numer rozliczeniowy placówki </w:t>
      </w:r>
      <w:r w:rsidR="00D469E1">
        <w:rPr>
          <w:bCs/>
          <w:sz w:val="24"/>
          <w:szCs w:val="24"/>
        </w:rPr>
        <w:t>Banku</w:t>
      </w:r>
      <w:r>
        <w:rPr>
          <w:bCs/>
          <w:sz w:val="24"/>
          <w:szCs w:val="24"/>
        </w:rPr>
        <w:t>,</w:t>
      </w:r>
    </w:p>
    <w:p w14:paraId="10D232AC" w14:textId="77777777" w:rsidR="00C36DE5" w:rsidRDefault="00C36DE5" w:rsidP="00C36DE5">
      <w:pPr>
        <w:pStyle w:val="Akapitzlist"/>
        <w:ind w:left="90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LLLL – identyfikator klienta,</w:t>
      </w:r>
    </w:p>
    <w:p w14:paraId="6AEEAC93" w14:textId="77777777" w:rsidR="00C36DE5" w:rsidRDefault="00C36DE5" w:rsidP="00C36DE5">
      <w:pPr>
        <w:pStyle w:val="Akapitzlist"/>
        <w:ind w:left="90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NNNN NNNN NNNN – ciąg 12 cyfr dowolnie określonych przez Zamawiającego w celu identyfikacji płatności.</w:t>
      </w:r>
    </w:p>
    <w:p w14:paraId="31D52C77" w14:textId="77777777" w:rsidR="00C36DE5" w:rsidRDefault="00C36DE5" w:rsidP="00C36DE5">
      <w:pPr>
        <w:jc w:val="both"/>
        <w:rPr>
          <w:bCs/>
          <w:sz w:val="24"/>
          <w:szCs w:val="24"/>
        </w:rPr>
      </w:pPr>
    </w:p>
    <w:p w14:paraId="2FB3C2BF" w14:textId="2180044F" w:rsidR="00C36DE5" w:rsidRPr="00C36DE5" w:rsidRDefault="00C36DE5" w:rsidP="00C36DE5">
      <w:pPr>
        <w:pStyle w:val="Akapitzlist"/>
        <w:numPr>
          <w:ilvl w:val="0"/>
          <w:numId w:val="3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Algorytm obliczania liczby kontrolnej KK określa opracowana przez Narodowy Bank Polski norma PN-F-01102.</w:t>
      </w:r>
    </w:p>
    <w:p w14:paraId="615F772A" w14:textId="77777777" w:rsidR="00C36DE5" w:rsidRDefault="00C36DE5" w:rsidP="00C36DE5">
      <w:pPr>
        <w:pStyle w:val="Akapitzlist"/>
        <w:ind w:left="907"/>
        <w:jc w:val="both"/>
        <w:rPr>
          <w:bCs/>
          <w:sz w:val="24"/>
          <w:szCs w:val="24"/>
        </w:rPr>
      </w:pPr>
    </w:p>
    <w:p w14:paraId="146F1D93" w14:textId="77777777" w:rsidR="00B02847" w:rsidRDefault="00B02847" w:rsidP="00F246F8">
      <w:pPr>
        <w:jc w:val="center"/>
        <w:rPr>
          <w:b/>
          <w:sz w:val="24"/>
          <w:szCs w:val="24"/>
        </w:rPr>
      </w:pPr>
    </w:p>
    <w:p w14:paraId="36689998" w14:textId="3B1E4CA5" w:rsidR="00EB4359" w:rsidRPr="002639D5" w:rsidRDefault="00EB4359" w:rsidP="00F246F8">
      <w:pPr>
        <w:jc w:val="center"/>
        <w:rPr>
          <w:b/>
          <w:sz w:val="24"/>
          <w:szCs w:val="24"/>
        </w:rPr>
      </w:pPr>
      <w:r w:rsidRPr="002639D5">
        <w:rPr>
          <w:b/>
          <w:sz w:val="24"/>
          <w:szCs w:val="24"/>
        </w:rPr>
        <w:t xml:space="preserve">Postanowienia w zakresie </w:t>
      </w:r>
      <w:r w:rsidR="00FD3924" w:rsidRPr="002639D5">
        <w:rPr>
          <w:b/>
          <w:sz w:val="24"/>
          <w:szCs w:val="24"/>
        </w:rPr>
        <w:t>instrumentów płatniczych</w:t>
      </w:r>
    </w:p>
    <w:p w14:paraId="65D93E00" w14:textId="68661110" w:rsidR="00EB4359" w:rsidRPr="002639D5" w:rsidRDefault="00EB4359" w:rsidP="00F46D4A">
      <w:pPr>
        <w:jc w:val="center"/>
        <w:rPr>
          <w:b/>
          <w:sz w:val="24"/>
          <w:szCs w:val="24"/>
        </w:rPr>
      </w:pPr>
      <w:r w:rsidRPr="002639D5">
        <w:rPr>
          <w:b/>
          <w:sz w:val="24"/>
          <w:szCs w:val="24"/>
        </w:rPr>
        <w:t xml:space="preserve">§ </w:t>
      </w:r>
      <w:r w:rsidR="00C36DE5">
        <w:rPr>
          <w:b/>
          <w:sz w:val="24"/>
          <w:szCs w:val="24"/>
        </w:rPr>
        <w:t>7</w:t>
      </w:r>
    </w:p>
    <w:p w14:paraId="5A2C6169" w14:textId="5AB15573" w:rsidR="00EB4359" w:rsidRPr="002639D5" w:rsidRDefault="00EB4359" w:rsidP="00C63BCB">
      <w:pPr>
        <w:numPr>
          <w:ilvl w:val="0"/>
          <w:numId w:val="7"/>
        </w:numPr>
        <w:ind w:left="426" w:hanging="426"/>
        <w:jc w:val="both"/>
        <w:rPr>
          <w:sz w:val="24"/>
          <w:szCs w:val="24"/>
        </w:rPr>
      </w:pPr>
      <w:r w:rsidRPr="002639D5">
        <w:rPr>
          <w:sz w:val="24"/>
          <w:szCs w:val="24"/>
        </w:rPr>
        <w:t>Bank wydaje do rachunk</w:t>
      </w:r>
      <w:r w:rsidR="00D30E52" w:rsidRPr="002639D5">
        <w:rPr>
          <w:sz w:val="24"/>
          <w:szCs w:val="24"/>
        </w:rPr>
        <w:t>ów</w:t>
      </w:r>
      <w:r w:rsidRPr="002639D5">
        <w:rPr>
          <w:sz w:val="24"/>
          <w:szCs w:val="24"/>
        </w:rPr>
        <w:t xml:space="preserve"> </w:t>
      </w:r>
      <w:r w:rsidR="00D30E52" w:rsidRPr="002639D5">
        <w:rPr>
          <w:sz w:val="24"/>
          <w:szCs w:val="24"/>
        </w:rPr>
        <w:t xml:space="preserve">rozliczeniowych </w:t>
      </w:r>
      <w:r w:rsidR="004242AD" w:rsidRPr="002639D5">
        <w:rPr>
          <w:sz w:val="24"/>
          <w:szCs w:val="24"/>
        </w:rPr>
        <w:t>karty przedpłacone</w:t>
      </w:r>
      <w:r w:rsidRPr="002639D5">
        <w:rPr>
          <w:sz w:val="24"/>
          <w:szCs w:val="24"/>
        </w:rPr>
        <w:t xml:space="preserve"> (zwane dalej kartą lub kartami).</w:t>
      </w:r>
    </w:p>
    <w:p w14:paraId="259D3763" w14:textId="5B9B8816" w:rsidR="00C624AB" w:rsidRPr="002639D5" w:rsidRDefault="00EB4359" w:rsidP="00C63BCB">
      <w:pPr>
        <w:numPr>
          <w:ilvl w:val="0"/>
          <w:numId w:val="6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2639D5">
        <w:rPr>
          <w:sz w:val="24"/>
          <w:szCs w:val="24"/>
        </w:rPr>
        <w:t>Bank wydaje karty na podstawie wniosku o </w:t>
      </w:r>
      <w:r w:rsidR="00454B36" w:rsidRPr="002639D5">
        <w:rPr>
          <w:sz w:val="24"/>
          <w:szCs w:val="24"/>
        </w:rPr>
        <w:t>instrument płatniczy</w:t>
      </w:r>
      <w:r w:rsidRPr="002639D5">
        <w:rPr>
          <w:sz w:val="24"/>
          <w:szCs w:val="24"/>
        </w:rPr>
        <w:t>, który</w:t>
      </w:r>
      <w:r w:rsidR="001445DC" w:rsidRPr="002639D5">
        <w:rPr>
          <w:sz w:val="24"/>
          <w:szCs w:val="24"/>
        </w:rPr>
        <w:t xml:space="preserve"> </w:t>
      </w:r>
      <w:r w:rsidR="00A956EE" w:rsidRPr="002639D5">
        <w:rPr>
          <w:sz w:val="24"/>
          <w:szCs w:val="24"/>
        </w:rPr>
        <w:t>traktuje się jak oświadczenie woli składającego wniosek.</w:t>
      </w:r>
    </w:p>
    <w:p w14:paraId="7BCA449E" w14:textId="77777777" w:rsidR="001E61FB" w:rsidRDefault="001E61FB" w:rsidP="008B3BF0">
      <w:pPr>
        <w:jc w:val="center"/>
        <w:rPr>
          <w:sz w:val="24"/>
          <w:szCs w:val="24"/>
        </w:rPr>
      </w:pPr>
    </w:p>
    <w:p w14:paraId="2AF18513" w14:textId="66633BAA" w:rsidR="00B10C86" w:rsidRPr="002639D5" w:rsidRDefault="00B10C86" w:rsidP="00020F80">
      <w:pPr>
        <w:jc w:val="center"/>
        <w:rPr>
          <w:b/>
          <w:sz w:val="24"/>
          <w:szCs w:val="24"/>
        </w:rPr>
      </w:pPr>
      <w:r w:rsidRPr="002639D5">
        <w:rPr>
          <w:b/>
          <w:sz w:val="24"/>
          <w:szCs w:val="24"/>
        </w:rPr>
        <w:t>Postanowienia w zakresie usług bankowości elektronicznej</w:t>
      </w:r>
    </w:p>
    <w:p w14:paraId="0E8B04DE" w14:textId="35F925FC" w:rsidR="00B10C86" w:rsidRPr="002639D5" w:rsidRDefault="00B10C86" w:rsidP="00F46D4A">
      <w:pPr>
        <w:jc w:val="center"/>
        <w:rPr>
          <w:b/>
          <w:sz w:val="24"/>
          <w:szCs w:val="24"/>
        </w:rPr>
      </w:pPr>
      <w:r w:rsidRPr="002639D5">
        <w:rPr>
          <w:b/>
          <w:sz w:val="24"/>
          <w:szCs w:val="24"/>
        </w:rPr>
        <w:t xml:space="preserve">§ </w:t>
      </w:r>
      <w:r w:rsidR="00C36DE5">
        <w:rPr>
          <w:b/>
          <w:sz w:val="24"/>
          <w:szCs w:val="24"/>
        </w:rPr>
        <w:t>8</w:t>
      </w:r>
    </w:p>
    <w:p w14:paraId="06467FC2" w14:textId="77777777" w:rsidR="00B10C86" w:rsidRPr="002639D5" w:rsidRDefault="00B10C86" w:rsidP="009D2335">
      <w:pPr>
        <w:numPr>
          <w:ilvl w:val="0"/>
          <w:numId w:val="8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 xml:space="preserve">Usługa bankowości elektronicznej udostępniana jest w ramach niniejszej umowy do prowadzonych </w:t>
      </w:r>
      <w:r w:rsidRPr="002639D5">
        <w:rPr>
          <w:sz w:val="24"/>
          <w:szCs w:val="24"/>
        </w:rPr>
        <w:br/>
        <w:t>w Banku rachunków, wskazanych we wniosku o usług</w:t>
      </w:r>
      <w:r w:rsidR="00187164" w:rsidRPr="002639D5">
        <w:rPr>
          <w:sz w:val="24"/>
          <w:szCs w:val="24"/>
        </w:rPr>
        <w:t>i</w:t>
      </w:r>
      <w:r w:rsidRPr="002639D5">
        <w:rPr>
          <w:sz w:val="24"/>
          <w:szCs w:val="24"/>
        </w:rPr>
        <w:t xml:space="preserve"> bankowości elektronicznej.</w:t>
      </w:r>
    </w:p>
    <w:p w14:paraId="78E6240A" w14:textId="0A90E013" w:rsidR="004F4E18" w:rsidRPr="002639D5" w:rsidRDefault="004F4E18" w:rsidP="009D2335">
      <w:pPr>
        <w:numPr>
          <w:ilvl w:val="0"/>
          <w:numId w:val="8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 xml:space="preserve">W ramach udostępnienia usługi bankowości elektronicznej Bank zapewni obsługę w zakresie: </w:t>
      </w:r>
    </w:p>
    <w:p w14:paraId="1EDBD1DC" w14:textId="77777777" w:rsidR="008B3BF0" w:rsidRPr="002639D5" w:rsidRDefault="004F4E18" w:rsidP="009D2335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realizowania operacji bankowych we wszystkich trybach (zwykłym, pilnym, ekspresowym),</w:t>
      </w:r>
    </w:p>
    <w:p w14:paraId="2AEC201A" w14:textId="77777777" w:rsidR="008B3BF0" w:rsidRPr="002639D5" w:rsidRDefault="004F4E18" w:rsidP="009D2335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dokonywania przelewów krajowych w dniu ich złożenia,</w:t>
      </w:r>
    </w:p>
    <w:p w14:paraId="6908D7CC" w14:textId="424E5C1C" w:rsidR="008B3BF0" w:rsidRPr="002639D5" w:rsidRDefault="004F4E18" w:rsidP="009D2335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 xml:space="preserve">dokonywania przelewów pomiędzy rachunkami </w:t>
      </w:r>
      <w:r w:rsidR="007C4CC2">
        <w:rPr>
          <w:sz w:val="24"/>
          <w:szCs w:val="24"/>
        </w:rPr>
        <w:t>Zamawiającego</w:t>
      </w:r>
      <w:r w:rsidRPr="002639D5">
        <w:rPr>
          <w:sz w:val="24"/>
          <w:szCs w:val="24"/>
        </w:rPr>
        <w:t xml:space="preserve"> bez zbędnej zwłoki,</w:t>
      </w:r>
    </w:p>
    <w:p w14:paraId="5C10AB4F" w14:textId="77777777" w:rsidR="008B3BF0" w:rsidRPr="002639D5" w:rsidRDefault="004F4E18" w:rsidP="009D2335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szybkiego dostępu do aktualnych informacji o stanie środków na rachunkach i przeprowadzanych transakcjach,</w:t>
      </w:r>
    </w:p>
    <w:p w14:paraId="47C1A77E" w14:textId="77777777" w:rsidR="008B3BF0" w:rsidRPr="002639D5" w:rsidRDefault="004F4E18" w:rsidP="009D2335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wymogu systemu wielostanowiskowego,</w:t>
      </w:r>
    </w:p>
    <w:p w14:paraId="65E2FA0B" w14:textId="77777777" w:rsidR="008B3BF0" w:rsidRPr="002639D5" w:rsidRDefault="004F4E18" w:rsidP="009D2335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dostarczenia i zainstalowania odpowiedniej ilości dodatkowych urządzeń do bezpiecznej pracy systemu przy korzystaniu z usług aktywnych (np. realizacji przelewów),</w:t>
      </w:r>
    </w:p>
    <w:p w14:paraId="5D3EB711" w14:textId="77777777" w:rsidR="008B3BF0" w:rsidRPr="002639D5" w:rsidRDefault="004F4E18" w:rsidP="009D2335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informowania użytkowników za pośrednictwem systemu o wszystkich istotnych sprawach związanych z systemem (np. awarie, przelewy odrzucone przez Bank),</w:t>
      </w:r>
    </w:p>
    <w:p w14:paraId="06D0E9F1" w14:textId="77777777" w:rsidR="008B3BF0" w:rsidRPr="002639D5" w:rsidRDefault="004F4E18" w:rsidP="009D2335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całodobową ochronę systemu przed atakami c</w:t>
      </w:r>
      <w:r w:rsidR="008B3BF0" w:rsidRPr="002639D5">
        <w:rPr>
          <w:sz w:val="24"/>
          <w:szCs w:val="24"/>
        </w:rPr>
        <w:t>y</w:t>
      </w:r>
      <w:r w:rsidRPr="002639D5">
        <w:rPr>
          <w:sz w:val="24"/>
          <w:szCs w:val="24"/>
        </w:rPr>
        <w:t>berprzestępców,</w:t>
      </w:r>
    </w:p>
    <w:p w14:paraId="1BB0B62C" w14:textId="3D146D41" w:rsidR="008B3BF0" w:rsidRPr="002639D5" w:rsidRDefault="004F4E18" w:rsidP="009D2335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 xml:space="preserve">zapewnienia w instalowanym systemie bankowości elektronicznej wymogów związanych </w:t>
      </w:r>
      <w:r w:rsidR="002639D5">
        <w:rPr>
          <w:sz w:val="24"/>
          <w:szCs w:val="24"/>
        </w:rPr>
        <w:t xml:space="preserve">                             </w:t>
      </w:r>
      <w:r w:rsidRPr="002639D5">
        <w:rPr>
          <w:sz w:val="24"/>
          <w:szCs w:val="24"/>
        </w:rPr>
        <w:t>z bezpieczeństwem pracy,</w:t>
      </w:r>
    </w:p>
    <w:p w14:paraId="48964E96" w14:textId="073388D9" w:rsidR="004F4E18" w:rsidRPr="002639D5" w:rsidRDefault="004F4E18" w:rsidP="009D2335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 xml:space="preserve">zawiadomienia </w:t>
      </w:r>
      <w:r w:rsidR="007C4CC2">
        <w:rPr>
          <w:sz w:val="24"/>
          <w:szCs w:val="24"/>
        </w:rPr>
        <w:t xml:space="preserve">Zamawiającego </w:t>
      </w:r>
      <w:r w:rsidRPr="002639D5">
        <w:rPr>
          <w:sz w:val="24"/>
          <w:szCs w:val="24"/>
        </w:rPr>
        <w:t>w przypadku planowania jakiejkolwiek zmiany systemu niezbędnej dla prawidłowego funkcjonowania Banku. Zawiadomieni</w:t>
      </w:r>
      <w:r w:rsidR="00D91164" w:rsidRPr="002639D5">
        <w:rPr>
          <w:sz w:val="24"/>
          <w:szCs w:val="24"/>
        </w:rPr>
        <w:t>e</w:t>
      </w:r>
      <w:r w:rsidRPr="002639D5">
        <w:rPr>
          <w:sz w:val="24"/>
          <w:szCs w:val="24"/>
        </w:rPr>
        <w:t xml:space="preserve"> nastąpi z odpowiednim wyprzedzeniem, po</w:t>
      </w:r>
      <w:r w:rsidR="00A94066" w:rsidRPr="002639D5">
        <w:rPr>
          <w:sz w:val="24"/>
          <w:szCs w:val="24"/>
        </w:rPr>
        <w:t>zwalającym na terminową modyfikacj</w:t>
      </w:r>
      <w:r w:rsidR="0012291C" w:rsidRPr="002639D5">
        <w:rPr>
          <w:sz w:val="24"/>
          <w:szCs w:val="24"/>
        </w:rPr>
        <w:t>ę</w:t>
      </w:r>
      <w:r w:rsidR="00A94066" w:rsidRPr="002639D5">
        <w:rPr>
          <w:sz w:val="24"/>
          <w:szCs w:val="24"/>
        </w:rPr>
        <w:t xml:space="preserve"> systemu informatycznego posiadacza.</w:t>
      </w:r>
    </w:p>
    <w:p w14:paraId="599FF76A" w14:textId="22AA4357" w:rsidR="00B10C86" w:rsidRPr="002639D5" w:rsidRDefault="00FE4FA9" w:rsidP="009D2335">
      <w:pPr>
        <w:numPr>
          <w:ilvl w:val="0"/>
          <w:numId w:val="8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 xml:space="preserve">Bank może zapewnić użytkownikowi systemu dostęp do innych rachunków, produktów i usług bankowych, niż określone </w:t>
      </w:r>
      <w:r w:rsidR="002D63E0" w:rsidRPr="002639D5">
        <w:rPr>
          <w:sz w:val="24"/>
          <w:szCs w:val="24"/>
        </w:rPr>
        <w:t>we wniosku o usług</w:t>
      </w:r>
      <w:r w:rsidR="00B20B9A" w:rsidRPr="002639D5">
        <w:rPr>
          <w:sz w:val="24"/>
          <w:szCs w:val="24"/>
        </w:rPr>
        <w:t>i</w:t>
      </w:r>
      <w:r w:rsidR="002D63E0" w:rsidRPr="002639D5">
        <w:rPr>
          <w:sz w:val="24"/>
          <w:szCs w:val="24"/>
        </w:rPr>
        <w:t xml:space="preserve"> bankowości elektronicznej. </w:t>
      </w:r>
    </w:p>
    <w:p w14:paraId="29F4AB05" w14:textId="4CA1C290" w:rsidR="00097E93" w:rsidRPr="002639D5" w:rsidRDefault="00097E93" w:rsidP="009D2335">
      <w:pPr>
        <w:numPr>
          <w:ilvl w:val="0"/>
          <w:numId w:val="8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Bank ponosi</w:t>
      </w:r>
      <w:r w:rsidR="00807913" w:rsidRPr="002639D5">
        <w:rPr>
          <w:sz w:val="24"/>
          <w:szCs w:val="24"/>
        </w:rPr>
        <w:t xml:space="preserve"> odpowiedzialność za szkodę wynikł</w:t>
      </w:r>
      <w:r w:rsidR="008B3BF0" w:rsidRPr="002639D5">
        <w:rPr>
          <w:sz w:val="24"/>
          <w:szCs w:val="24"/>
        </w:rPr>
        <w:t>ą</w:t>
      </w:r>
      <w:r w:rsidR="00807913" w:rsidRPr="002639D5">
        <w:rPr>
          <w:sz w:val="24"/>
          <w:szCs w:val="24"/>
        </w:rPr>
        <w:t xml:space="preserve"> wskutek nieterminowego lub nieprawidłowego przeprowadzenia rozliczeń pieniężnych, chyba że nieterminowe lub nieprawidłowe przeprowadzenie takiego rozliczenia jest następstwem okoliczności, za które Bank nie ponosi odpowiedzialności.</w:t>
      </w:r>
    </w:p>
    <w:p w14:paraId="5FFA8AB8" w14:textId="312C220B" w:rsidR="00807913" w:rsidRPr="00813CA4" w:rsidRDefault="00807913" w:rsidP="009D2335">
      <w:pPr>
        <w:numPr>
          <w:ilvl w:val="0"/>
          <w:numId w:val="8"/>
        </w:numPr>
        <w:jc w:val="both"/>
        <w:rPr>
          <w:sz w:val="24"/>
          <w:szCs w:val="24"/>
        </w:rPr>
      </w:pPr>
      <w:r w:rsidRPr="00813CA4">
        <w:rPr>
          <w:sz w:val="24"/>
          <w:szCs w:val="24"/>
        </w:rPr>
        <w:t>Bank zapewni współpracę systemu bankowego z systemami finansow</w:t>
      </w:r>
      <w:r w:rsidR="008B3BF0" w:rsidRPr="00813CA4">
        <w:rPr>
          <w:sz w:val="24"/>
          <w:szCs w:val="24"/>
        </w:rPr>
        <w:t>o</w:t>
      </w:r>
      <w:r w:rsidRPr="00813CA4">
        <w:rPr>
          <w:sz w:val="24"/>
          <w:szCs w:val="24"/>
        </w:rPr>
        <w:t>-księgowymi posiadacza, bez nakładania dodatkowych opłat.</w:t>
      </w:r>
    </w:p>
    <w:p w14:paraId="1B32048D" w14:textId="0522C229" w:rsidR="00807913" w:rsidRPr="002639D5" w:rsidRDefault="00807913" w:rsidP="009D2335">
      <w:pPr>
        <w:numPr>
          <w:ilvl w:val="0"/>
          <w:numId w:val="8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Bank zobowiązuje się do natychmiastowego poinformowania posiadacza rachunku o przyczynach niezrealizowania (przelewu) zlecenia płatniczego</w:t>
      </w:r>
      <w:r w:rsidR="008B3BF0" w:rsidRPr="002639D5">
        <w:rPr>
          <w:sz w:val="24"/>
          <w:szCs w:val="24"/>
        </w:rPr>
        <w:t>.</w:t>
      </w:r>
    </w:p>
    <w:p w14:paraId="5B7D613C" w14:textId="74081695" w:rsidR="00807913" w:rsidRPr="002639D5" w:rsidRDefault="00807913" w:rsidP="009D2335">
      <w:pPr>
        <w:numPr>
          <w:ilvl w:val="0"/>
          <w:numId w:val="8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lastRenderedPageBreak/>
        <w:t>Bank umożliwi generowanie wyciągów bankowych z ustaleniem salda i dokładnego opisu dokonanej operacji na każdy dzień roboczy, w odniesieniu do wpłat płatników/podatników wyciągi bankowe winny zawierać wszelkie dane umożliwiające dokładną identyfikację osoby wpłacającej, rodzaj należności, okres, którego dotyczy wpłata.</w:t>
      </w:r>
    </w:p>
    <w:p w14:paraId="68E3715A" w14:textId="5F15B164" w:rsidR="00B10C86" w:rsidRPr="002639D5" w:rsidRDefault="000B4EC0" w:rsidP="009D2335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</w:t>
      </w:r>
      <w:r w:rsidR="00940835">
        <w:rPr>
          <w:sz w:val="24"/>
          <w:szCs w:val="24"/>
        </w:rPr>
        <w:t>ą</w:t>
      </w:r>
      <w:r>
        <w:rPr>
          <w:sz w:val="24"/>
          <w:szCs w:val="24"/>
        </w:rPr>
        <w:t>cy</w:t>
      </w:r>
      <w:r w:rsidR="00BF04C4" w:rsidRPr="002639D5">
        <w:rPr>
          <w:sz w:val="24"/>
          <w:szCs w:val="24"/>
        </w:rPr>
        <w:t xml:space="preserve"> </w:t>
      </w:r>
      <w:r w:rsidR="00B10C86" w:rsidRPr="002639D5">
        <w:rPr>
          <w:sz w:val="24"/>
          <w:szCs w:val="24"/>
        </w:rPr>
        <w:t xml:space="preserve">oświadcza, iż został poinformowany przez Bank o ryzykach </w:t>
      </w:r>
      <w:r w:rsidR="00BF04C4" w:rsidRPr="002639D5">
        <w:rPr>
          <w:sz w:val="24"/>
          <w:szCs w:val="24"/>
        </w:rPr>
        <w:t xml:space="preserve">związanych  </w:t>
      </w:r>
      <w:r w:rsidR="00B10C86" w:rsidRPr="002639D5">
        <w:rPr>
          <w:sz w:val="24"/>
          <w:szCs w:val="24"/>
        </w:rPr>
        <w:t>z korzystaniem</w:t>
      </w:r>
      <w:r w:rsidR="007D14E9" w:rsidRPr="002639D5">
        <w:rPr>
          <w:sz w:val="24"/>
          <w:szCs w:val="24"/>
        </w:rPr>
        <w:t xml:space="preserve">          </w:t>
      </w:r>
      <w:r w:rsidR="00B10C86" w:rsidRPr="002639D5">
        <w:rPr>
          <w:sz w:val="24"/>
          <w:szCs w:val="24"/>
        </w:rPr>
        <w:t xml:space="preserve"> z usług bankowości elektronicznej i zapoznał si</w:t>
      </w:r>
      <w:r w:rsidR="007D14E9" w:rsidRPr="002639D5">
        <w:rPr>
          <w:sz w:val="24"/>
          <w:szCs w:val="24"/>
        </w:rPr>
        <w:t xml:space="preserve">ę z ww. ryzykami – informacje </w:t>
      </w:r>
      <w:r w:rsidR="00B10C86" w:rsidRPr="002639D5">
        <w:rPr>
          <w:sz w:val="24"/>
          <w:szCs w:val="24"/>
        </w:rPr>
        <w:t xml:space="preserve">o ryzykach </w:t>
      </w:r>
      <w:r w:rsidR="00187164" w:rsidRPr="002639D5">
        <w:rPr>
          <w:sz w:val="24"/>
          <w:szCs w:val="24"/>
        </w:rPr>
        <w:t xml:space="preserve">zawarte </w:t>
      </w:r>
      <w:r w:rsidR="007D14E9" w:rsidRPr="002639D5">
        <w:rPr>
          <w:sz w:val="24"/>
          <w:szCs w:val="24"/>
        </w:rPr>
        <w:t xml:space="preserve">            </w:t>
      </w:r>
      <w:r w:rsidR="00187164" w:rsidRPr="002639D5">
        <w:rPr>
          <w:sz w:val="24"/>
          <w:szCs w:val="24"/>
        </w:rPr>
        <w:t>są we wniosku o którym mowa w ust.</w:t>
      </w:r>
      <w:r w:rsidR="005C723D" w:rsidRPr="002639D5">
        <w:rPr>
          <w:sz w:val="24"/>
          <w:szCs w:val="24"/>
        </w:rPr>
        <w:t xml:space="preserve"> </w:t>
      </w:r>
      <w:r w:rsidR="00187164" w:rsidRPr="002639D5">
        <w:rPr>
          <w:sz w:val="24"/>
          <w:szCs w:val="24"/>
        </w:rPr>
        <w:t>1</w:t>
      </w:r>
      <w:r w:rsidR="008019BD">
        <w:rPr>
          <w:sz w:val="24"/>
          <w:szCs w:val="24"/>
        </w:rPr>
        <w:t xml:space="preserve"> powyżej</w:t>
      </w:r>
      <w:r w:rsidR="00187164" w:rsidRPr="002639D5">
        <w:rPr>
          <w:sz w:val="24"/>
          <w:szCs w:val="24"/>
        </w:rPr>
        <w:t>.</w:t>
      </w:r>
    </w:p>
    <w:p w14:paraId="586AA4CD" w14:textId="77777777" w:rsidR="0012291C" w:rsidRPr="002639D5" w:rsidRDefault="0012291C" w:rsidP="00813CA4">
      <w:pPr>
        <w:jc w:val="center"/>
        <w:rPr>
          <w:b/>
          <w:sz w:val="24"/>
          <w:szCs w:val="24"/>
        </w:rPr>
      </w:pPr>
    </w:p>
    <w:p w14:paraId="28F48C6F" w14:textId="6C1A995E" w:rsidR="00B10C86" w:rsidRPr="002639D5" w:rsidRDefault="00B10C86" w:rsidP="00F46D4A">
      <w:pPr>
        <w:jc w:val="center"/>
        <w:rPr>
          <w:b/>
          <w:sz w:val="24"/>
          <w:szCs w:val="24"/>
        </w:rPr>
      </w:pPr>
      <w:r w:rsidRPr="002639D5">
        <w:rPr>
          <w:b/>
          <w:sz w:val="24"/>
          <w:szCs w:val="24"/>
        </w:rPr>
        <w:t xml:space="preserve">§ </w:t>
      </w:r>
      <w:r w:rsidR="00C36DE5">
        <w:rPr>
          <w:b/>
          <w:sz w:val="24"/>
          <w:szCs w:val="24"/>
        </w:rPr>
        <w:t>9</w:t>
      </w:r>
    </w:p>
    <w:p w14:paraId="48BC35D9" w14:textId="62A9319D" w:rsidR="00B10C86" w:rsidRPr="002639D5" w:rsidRDefault="00B10C86" w:rsidP="009D2335">
      <w:pPr>
        <w:numPr>
          <w:ilvl w:val="0"/>
          <w:numId w:val="10"/>
        </w:numPr>
        <w:tabs>
          <w:tab w:val="clear" w:pos="397"/>
        </w:tabs>
        <w:jc w:val="both"/>
        <w:rPr>
          <w:sz w:val="24"/>
          <w:szCs w:val="24"/>
        </w:rPr>
      </w:pPr>
      <w:r w:rsidRPr="002639D5">
        <w:rPr>
          <w:sz w:val="24"/>
          <w:szCs w:val="24"/>
        </w:rPr>
        <w:t xml:space="preserve">Bank zobowiązuje się do uruchomienia usługi w terminie </w:t>
      </w:r>
      <w:r w:rsidR="00A341A8" w:rsidRPr="002639D5">
        <w:rPr>
          <w:sz w:val="24"/>
          <w:szCs w:val="24"/>
        </w:rPr>
        <w:t xml:space="preserve">2 </w:t>
      </w:r>
      <w:r w:rsidRPr="002639D5">
        <w:rPr>
          <w:sz w:val="24"/>
          <w:szCs w:val="24"/>
        </w:rPr>
        <w:t xml:space="preserve">dni roboczych od </w:t>
      </w:r>
      <w:r w:rsidR="00F828A5" w:rsidRPr="002639D5">
        <w:rPr>
          <w:sz w:val="24"/>
          <w:szCs w:val="24"/>
        </w:rPr>
        <w:t xml:space="preserve">dnia złożenia wniosku </w:t>
      </w:r>
      <w:r w:rsidR="00A341A8" w:rsidRPr="002639D5">
        <w:rPr>
          <w:sz w:val="24"/>
          <w:szCs w:val="24"/>
        </w:rPr>
        <w:t xml:space="preserve">            </w:t>
      </w:r>
      <w:r w:rsidR="00F828A5" w:rsidRPr="002639D5">
        <w:rPr>
          <w:sz w:val="24"/>
          <w:szCs w:val="24"/>
        </w:rPr>
        <w:t xml:space="preserve">o </w:t>
      </w:r>
      <w:r w:rsidRPr="002639D5">
        <w:rPr>
          <w:sz w:val="24"/>
          <w:szCs w:val="24"/>
        </w:rPr>
        <w:t xml:space="preserve"> usług</w:t>
      </w:r>
      <w:r w:rsidR="007D6816" w:rsidRPr="002639D5">
        <w:rPr>
          <w:sz w:val="24"/>
          <w:szCs w:val="24"/>
        </w:rPr>
        <w:t>i</w:t>
      </w:r>
      <w:r w:rsidRPr="002639D5">
        <w:rPr>
          <w:sz w:val="24"/>
          <w:szCs w:val="24"/>
        </w:rPr>
        <w:t xml:space="preserve"> bankowości elektronicznej.</w:t>
      </w:r>
    </w:p>
    <w:p w14:paraId="776A9028" w14:textId="39138798" w:rsidR="00B10C86" w:rsidRPr="002639D5" w:rsidRDefault="00B10C86" w:rsidP="009D2335">
      <w:pPr>
        <w:numPr>
          <w:ilvl w:val="0"/>
          <w:numId w:val="10"/>
        </w:numPr>
        <w:jc w:val="both"/>
        <w:rPr>
          <w:spacing w:val="-2"/>
          <w:sz w:val="24"/>
          <w:szCs w:val="24"/>
        </w:rPr>
      </w:pPr>
      <w:r w:rsidRPr="002639D5">
        <w:rPr>
          <w:spacing w:val="-2"/>
          <w:sz w:val="24"/>
          <w:szCs w:val="24"/>
        </w:rPr>
        <w:t>Przed aktywacją usługi, Bank przekazuje użytkownikowi systemu</w:t>
      </w:r>
      <w:r w:rsidR="00A341A8" w:rsidRPr="002639D5">
        <w:rPr>
          <w:spacing w:val="-2"/>
          <w:sz w:val="24"/>
          <w:szCs w:val="24"/>
        </w:rPr>
        <w:t>,</w:t>
      </w:r>
      <w:r w:rsidRPr="002639D5">
        <w:rPr>
          <w:spacing w:val="-2"/>
          <w:sz w:val="24"/>
          <w:szCs w:val="24"/>
        </w:rPr>
        <w:t xml:space="preserve"> przy zachowaniu należytej staranności i bezpieczeństwa, środki identyfikacji elektronicznej, o które wnioskował </w:t>
      </w:r>
      <w:r w:rsidR="00773BB4" w:rsidRPr="002639D5">
        <w:rPr>
          <w:spacing w:val="-2"/>
          <w:sz w:val="24"/>
          <w:szCs w:val="24"/>
        </w:rPr>
        <w:t>p</w:t>
      </w:r>
      <w:r w:rsidRPr="002639D5">
        <w:rPr>
          <w:spacing w:val="-2"/>
          <w:sz w:val="24"/>
          <w:szCs w:val="24"/>
        </w:rPr>
        <w:t>osiadacz rachunku.</w:t>
      </w:r>
    </w:p>
    <w:p w14:paraId="73F54B3B" w14:textId="476E6571" w:rsidR="00B10C86" w:rsidRPr="002639D5" w:rsidRDefault="00B10C86" w:rsidP="00F46D4A">
      <w:pPr>
        <w:jc w:val="center"/>
        <w:rPr>
          <w:b/>
          <w:sz w:val="24"/>
          <w:szCs w:val="24"/>
        </w:rPr>
      </w:pPr>
      <w:r w:rsidRPr="002639D5">
        <w:rPr>
          <w:b/>
          <w:sz w:val="24"/>
          <w:szCs w:val="24"/>
        </w:rPr>
        <w:t xml:space="preserve">§ </w:t>
      </w:r>
      <w:r w:rsidR="00C36DE5">
        <w:rPr>
          <w:b/>
          <w:sz w:val="24"/>
          <w:szCs w:val="24"/>
        </w:rPr>
        <w:t>10</w:t>
      </w:r>
    </w:p>
    <w:p w14:paraId="24540840" w14:textId="77777777" w:rsidR="00B10C86" w:rsidRPr="002639D5" w:rsidRDefault="00B10C86" w:rsidP="00F46D4A">
      <w:p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Użytkownik systemu zobowiązuje się do zachowania w tajemnicy i nieujawniania osobom trzecim jakichkolwiek informacji związanych z bezpieczeństwem i poufnością usługi, w szczególności środków identyfikacji elektronicznej.</w:t>
      </w:r>
    </w:p>
    <w:p w14:paraId="69F26BE4" w14:textId="77777777" w:rsidR="007501D3" w:rsidRDefault="007501D3" w:rsidP="00164CFC">
      <w:pPr>
        <w:pStyle w:val="Tekstpodstawowy"/>
        <w:jc w:val="center"/>
        <w:rPr>
          <w:b/>
          <w:bCs/>
          <w:sz w:val="24"/>
          <w:szCs w:val="24"/>
        </w:rPr>
      </w:pPr>
    </w:p>
    <w:p w14:paraId="6D3E77BE" w14:textId="5034456A" w:rsidR="007501D3" w:rsidRPr="007501D3" w:rsidRDefault="007501D3" w:rsidP="007501D3">
      <w:pPr>
        <w:pStyle w:val="Tekstpodstawowy"/>
        <w:jc w:val="center"/>
        <w:rPr>
          <w:b/>
          <w:bCs/>
          <w:sz w:val="24"/>
          <w:szCs w:val="24"/>
        </w:rPr>
      </w:pPr>
      <w:r w:rsidRPr="007501D3">
        <w:rPr>
          <w:b/>
          <w:bCs/>
          <w:sz w:val="24"/>
          <w:szCs w:val="24"/>
        </w:rPr>
        <w:t>§ 1</w:t>
      </w:r>
      <w:r w:rsidR="00C36DE5">
        <w:rPr>
          <w:b/>
          <w:bCs/>
          <w:sz w:val="24"/>
          <w:szCs w:val="24"/>
        </w:rPr>
        <w:t>1</w:t>
      </w:r>
    </w:p>
    <w:p w14:paraId="10849A87" w14:textId="45E0F8CF" w:rsidR="007501D3" w:rsidRPr="007501D3" w:rsidRDefault="007501D3" w:rsidP="007501D3">
      <w:pPr>
        <w:pStyle w:val="Akapitzlist"/>
        <w:numPr>
          <w:ilvl w:val="0"/>
          <w:numId w:val="34"/>
        </w:numPr>
        <w:spacing w:after="160"/>
        <w:jc w:val="both"/>
        <w:rPr>
          <w:rFonts w:eastAsiaTheme="minorEastAsia"/>
          <w:sz w:val="24"/>
          <w:szCs w:val="24"/>
        </w:rPr>
      </w:pPr>
      <w:r w:rsidRPr="007501D3">
        <w:rPr>
          <w:rFonts w:eastAsia="Arial"/>
          <w:sz w:val="24"/>
          <w:szCs w:val="24"/>
        </w:rPr>
        <w:t xml:space="preserve">Zamawiający wymaga od </w:t>
      </w:r>
      <w:r w:rsidR="00D469E1">
        <w:rPr>
          <w:rFonts w:eastAsia="Arial"/>
          <w:sz w:val="24"/>
          <w:szCs w:val="24"/>
        </w:rPr>
        <w:t>Banku</w:t>
      </w:r>
      <w:r w:rsidRPr="007501D3">
        <w:rPr>
          <w:rFonts w:eastAsia="Arial"/>
          <w:sz w:val="24"/>
          <w:szCs w:val="24"/>
        </w:rPr>
        <w:t xml:space="preserve">, stosownie do art. 95 w zw. z art. 266 ustawy Pzp, aby wszystkie </w:t>
      </w:r>
      <w:r w:rsidRPr="007501D3">
        <w:rPr>
          <w:rFonts w:eastAsia="Arial"/>
          <w:color w:val="000000" w:themeColor="text1"/>
          <w:sz w:val="24"/>
          <w:szCs w:val="24"/>
        </w:rPr>
        <w:t xml:space="preserve">czynności związane bezpośrednio z realizacją zamówienia </w:t>
      </w:r>
      <w:r w:rsidR="00940835">
        <w:rPr>
          <w:rFonts w:eastAsia="Arial"/>
          <w:color w:val="000000" w:themeColor="text1"/>
          <w:sz w:val="24"/>
          <w:szCs w:val="24"/>
        </w:rPr>
        <w:t>(</w:t>
      </w:r>
      <w:r w:rsidR="00940835">
        <w:rPr>
          <w:rFonts w:eastAsia="Arial"/>
          <w:color w:val="000000"/>
          <w:sz w:val="24"/>
          <w:szCs w:val="24"/>
          <w:lang w:bidi="pl-PL"/>
        </w:rPr>
        <w:t>tj.</w:t>
      </w:r>
      <w:r w:rsidRPr="007501D3">
        <w:rPr>
          <w:rFonts w:eastAsia="Arial"/>
          <w:color w:val="000000"/>
          <w:sz w:val="24"/>
          <w:szCs w:val="24"/>
          <w:lang w:bidi="pl-PL"/>
        </w:rPr>
        <w:t xml:space="preserve"> bieżący kontakt z Zamawiającym, przyjmowanie dyspozycji Zamawiającego, wyliczanie należnych odsetek od kredytu, informowanie o</w:t>
      </w:r>
      <w:r>
        <w:rPr>
          <w:rFonts w:eastAsia="Arial"/>
          <w:color w:val="000000"/>
          <w:sz w:val="24"/>
          <w:szCs w:val="24"/>
          <w:lang w:bidi="pl-PL"/>
        </w:rPr>
        <w:t> </w:t>
      </w:r>
      <w:r w:rsidRPr="007501D3">
        <w:rPr>
          <w:rFonts w:eastAsia="Arial"/>
          <w:color w:val="000000"/>
          <w:sz w:val="24"/>
          <w:szCs w:val="24"/>
          <w:lang w:bidi="pl-PL"/>
        </w:rPr>
        <w:t>bieżącym stanie konta lub kredytu</w:t>
      </w:r>
      <w:r w:rsidR="00940835">
        <w:rPr>
          <w:rFonts w:eastAsia="Arial"/>
          <w:color w:val="000000"/>
          <w:sz w:val="24"/>
          <w:szCs w:val="24"/>
          <w:lang w:bidi="pl-PL"/>
        </w:rPr>
        <w:t>)</w:t>
      </w:r>
      <w:r w:rsidRPr="007501D3">
        <w:rPr>
          <w:rFonts w:eastAsia="Arial"/>
          <w:color w:val="000000" w:themeColor="text1"/>
          <w:sz w:val="24"/>
          <w:szCs w:val="24"/>
        </w:rPr>
        <w:t xml:space="preserve"> były wykonywane przez osoby zatrudnione przez </w:t>
      </w:r>
      <w:r w:rsidR="00D469E1">
        <w:rPr>
          <w:rFonts w:eastAsia="Arial"/>
          <w:color w:val="000000" w:themeColor="text1"/>
          <w:sz w:val="24"/>
          <w:szCs w:val="24"/>
        </w:rPr>
        <w:t>Bank</w:t>
      </w:r>
      <w:r w:rsidRPr="007501D3">
        <w:rPr>
          <w:rFonts w:eastAsia="Arial"/>
          <w:color w:val="000000" w:themeColor="text1"/>
          <w:sz w:val="24"/>
          <w:szCs w:val="24"/>
        </w:rPr>
        <w:t xml:space="preserve"> (lub pod</w:t>
      </w:r>
      <w:r w:rsidR="00D469E1">
        <w:rPr>
          <w:rFonts w:eastAsia="Arial"/>
          <w:color w:val="000000" w:themeColor="text1"/>
          <w:sz w:val="24"/>
          <w:szCs w:val="24"/>
        </w:rPr>
        <w:t>wykonawcę Banku</w:t>
      </w:r>
      <w:r w:rsidRPr="007501D3">
        <w:rPr>
          <w:rFonts w:eastAsia="Arial"/>
          <w:color w:val="000000" w:themeColor="text1"/>
          <w:sz w:val="24"/>
          <w:szCs w:val="24"/>
        </w:rPr>
        <w:t xml:space="preserve">, jeżeli </w:t>
      </w:r>
      <w:r w:rsidR="00D469E1">
        <w:rPr>
          <w:rFonts w:eastAsia="Arial"/>
          <w:color w:val="000000" w:themeColor="text1"/>
          <w:sz w:val="24"/>
          <w:szCs w:val="24"/>
        </w:rPr>
        <w:t>Bank</w:t>
      </w:r>
      <w:r w:rsidRPr="007501D3">
        <w:rPr>
          <w:rFonts w:eastAsia="Arial"/>
          <w:color w:val="000000" w:themeColor="text1"/>
          <w:sz w:val="24"/>
          <w:szCs w:val="24"/>
        </w:rPr>
        <w:t xml:space="preserve"> powierza wykonanie części zamówienia pod</w:t>
      </w:r>
      <w:r w:rsidR="00D469E1">
        <w:rPr>
          <w:rFonts w:eastAsia="Arial"/>
          <w:color w:val="000000" w:themeColor="text1"/>
          <w:sz w:val="24"/>
          <w:szCs w:val="24"/>
        </w:rPr>
        <w:t>wykonawcy</w:t>
      </w:r>
      <w:r w:rsidRPr="007501D3">
        <w:rPr>
          <w:rFonts w:eastAsia="Arial"/>
          <w:color w:val="000000" w:themeColor="text1"/>
          <w:sz w:val="24"/>
          <w:szCs w:val="24"/>
        </w:rPr>
        <w:t>)</w:t>
      </w:r>
      <w:r w:rsidRPr="007501D3">
        <w:rPr>
          <w:rFonts w:eastAsia="Arial"/>
          <w:sz w:val="24"/>
          <w:szCs w:val="24"/>
        </w:rPr>
        <w:t xml:space="preserve"> na podstawie umowy o pracę w rozumieniu ustawy z dnia 26 czerwca 1974 r. – Kodeks pracy (t.j. Dz. U. z 20</w:t>
      </w:r>
      <w:r w:rsidR="005B24B0">
        <w:rPr>
          <w:rFonts w:eastAsia="Arial"/>
          <w:sz w:val="24"/>
          <w:szCs w:val="24"/>
        </w:rPr>
        <w:t>23</w:t>
      </w:r>
      <w:r w:rsidRPr="007501D3">
        <w:rPr>
          <w:rFonts w:eastAsia="Arial"/>
          <w:sz w:val="24"/>
          <w:szCs w:val="24"/>
        </w:rPr>
        <w:t>r. poz. 1</w:t>
      </w:r>
      <w:r w:rsidR="005B24B0">
        <w:rPr>
          <w:rFonts w:eastAsia="Arial"/>
          <w:sz w:val="24"/>
          <w:szCs w:val="24"/>
        </w:rPr>
        <w:t>465</w:t>
      </w:r>
      <w:r w:rsidRPr="007501D3">
        <w:rPr>
          <w:rFonts w:eastAsia="Arial"/>
          <w:sz w:val="24"/>
          <w:szCs w:val="24"/>
        </w:rPr>
        <w:t>).</w:t>
      </w:r>
    </w:p>
    <w:p w14:paraId="4A28F31A" w14:textId="62B60353" w:rsidR="007501D3" w:rsidRPr="007501D3" w:rsidRDefault="007501D3" w:rsidP="007501D3">
      <w:pPr>
        <w:pStyle w:val="Akapitzlist"/>
        <w:numPr>
          <w:ilvl w:val="0"/>
          <w:numId w:val="34"/>
        </w:numPr>
        <w:spacing w:after="160"/>
        <w:jc w:val="both"/>
        <w:rPr>
          <w:sz w:val="24"/>
          <w:szCs w:val="24"/>
        </w:rPr>
      </w:pPr>
      <w:r w:rsidRPr="007501D3">
        <w:rPr>
          <w:rFonts w:eastAsia="Arial"/>
          <w:sz w:val="24"/>
          <w:szCs w:val="24"/>
        </w:rPr>
        <w:t xml:space="preserve">Wskazane wyżej czynności muszą być wykonywane, w całym okresie realizacji umowy, przez osoby zatrudnione na podstawie umowy o pracę. W przypadku rozwiązania umowy przez osobę zatrudnioną lub przez pracodawcę, jeżeli </w:t>
      </w:r>
      <w:r w:rsidR="00D469E1">
        <w:rPr>
          <w:rFonts w:eastAsia="Arial"/>
          <w:sz w:val="24"/>
          <w:szCs w:val="24"/>
        </w:rPr>
        <w:t>Bank</w:t>
      </w:r>
      <w:r w:rsidRPr="007501D3">
        <w:rPr>
          <w:rFonts w:eastAsia="Arial"/>
          <w:sz w:val="24"/>
          <w:szCs w:val="24"/>
        </w:rPr>
        <w:t xml:space="preserve"> zamierza zatrudnić na to miejsce inną osobę do wykonywania tych czynności, zobowiązuje się do zatrudnienia jej na podstawie umowy o pracę.</w:t>
      </w:r>
    </w:p>
    <w:p w14:paraId="2002FFEB" w14:textId="0294DC40" w:rsidR="007501D3" w:rsidRPr="007501D3" w:rsidRDefault="007501D3" w:rsidP="007501D3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 w:rsidRPr="007501D3">
        <w:rPr>
          <w:rFonts w:eastAsia="Arial"/>
          <w:sz w:val="24"/>
          <w:szCs w:val="24"/>
        </w:rPr>
        <w:t>W trakcie realizacji przedmiotu zamówienia, na każde wezwanie Zamawiającego w wyznaczonym w</w:t>
      </w:r>
      <w:r>
        <w:rPr>
          <w:rFonts w:eastAsia="Arial"/>
          <w:sz w:val="24"/>
          <w:szCs w:val="24"/>
        </w:rPr>
        <w:t> </w:t>
      </w:r>
      <w:r w:rsidRPr="007501D3">
        <w:rPr>
          <w:rFonts w:eastAsia="Arial"/>
          <w:sz w:val="24"/>
          <w:szCs w:val="24"/>
        </w:rPr>
        <w:t xml:space="preserve">tym wezwaniu terminie, nie krótszym niż trzy (3) dni robocze, </w:t>
      </w:r>
      <w:r w:rsidR="00D469E1">
        <w:rPr>
          <w:rFonts w:eastAsia="Arial"/>
          <w:sz w:val="24"/>
          <w:szCs w:val="24"/>
        </w:rPr>
        <w:t>Bank</w:t>
      </w:r>
      <w:r w:rsidRPr="007501D3">
        <w:rPr>
          <w:rFonts w:eastAsia="Arial"/>
          <w:sz w:val="24"/>
          <w:szCs w:val="24"/>
        </w:rPr>
        <w:t xml:space="preserve"> przedłoży Zamawiającemu wskazane poniżej dowody w celu potwierdzenia spełnienia wymogu zatrudnienia na podstawie umowy o pracę przez </w:t>
      </w:r>
      <w:r w:rsidR="00D469E1">
        <w:rPr>
          <w:rFonts w:eastAsia="Arial"/>
          <w:sz w:val="24"/>
          <w:szCs w:val="24"/>
        </w:rPr>
        <w:t>Bank</w:t>
      </w:r>
      <w:r w:rsidRPr="007501D3">
        <w:rPr>
          <w:rFonts w:eastAsia="Arial"/>
          <w:sz w:val="24"/>
          <w:szCs w:val="24"/>
        </w:rPr>
        <w:t xml:space="preserve"> lub p</w:t>
      </w:r>
      <w:r w:rsidR="00D469E1">
        <w:rPr>
          <w:rFonts w:eastAsia="Arial"/>
          <w:sz w:val="24"/>
          <w:szCs w:val="24"/>
        </w:rPr>
        <w:t>odwykonawcę Banku</w:t>
      </w:r>
      <w:r w:rsidRPr="007501D3">
        <w:rPr>
          <w:rFonts w:eastAsia="Arial"/>
          <w:sz w:val="24"/>
          <w:szCs w:val="24"/>
        </w:rPr>
        <w:t xml:space="preserve"> osób wykonujących czynności wskazane w ust.7.</w:t>
      </w:r>
    </w:p>
    <w:p w14:paraId="2E209B2F" w14:textId="432CFC1E" w:rsidR="007501D3" w:rsidRPr="007501D3" w:rsidRDefault="007501D3" w:rsidP="007501D3">
      <w:pPr>
        <w:pStyle w:val="Bezodstpw"/>
        <w:numPr>
          <w:ilvl w:val="0"/>
          <w:numId w:val="35"/>
        </w:numPr>
        <w:tabs>
          <w:tab w:val="left" w:pos="426"/>
        </w:tabs>
        <w:suppressAutoHyphens/>
        <w:ind w:left="993" w:right="49"/>
        <w:jc w:val="both"/>
        <w:rPr>
          <w:rFonts w:ascii="Times New Roman" w:hAnsi="Times New Roman"/>
          <w:sz w:val="24"/>
          <w:szCs w:val="24"/>
        </w:rPr>
      </w:pPr>
      <w:r w:rsidRPr="007501D3">
        <w:rPr>
          <w:rFonts w:ascii="Times New Roman" w:hAnsi="Times New Roman"/>
          <w:sz w:val="24"/>
          <w:szCs w:val="24"/>
        </w:rPr>
        <w:t xml:space="preserve">oświadczenie </w:t>
      </w:r>
      <w:r w:rsidR="00D469E1">
        <w:rPr>
          <w:rFonts w:ascii="Times New Roman" w:hAnsi="Times New Roman"/>
          <w:sz w:val="24"/>
          <w:szCs w:val="24"/>
        </w:rPr>
        <w:t>Banku</w:t>
      </w:r>
      <w:r w:rsidRPr="007501D3">
        <w:rPr>
          <w:rFonts w:ascii="Times New Roman" w:hAnsi="Times New Roman"/>
          <w:sz w:val="24"/>
          <w:szCs w:val="24"/>
        </w:rPr>
        <w:t xml:space="preserve"> lub </w:t>
      </w:r>
      <w:r w:rsidR="00D469E1">
        <w:rPr>
          <w:rFonts w:ascii="Times New Roman" w:hAnsi="Times New Roman"/>
          <w:sz w:val="24"/>
          <w:szCs w:val="24"/>
        </w:rPr>
        <w:t>podwykonawcę Banku</w:t>
      </w:r>
      <w:r w:rsidRPr="007501D3">
        <w:rPr>
          <w:rFonts w:ascii="Times New Roman" w:hAnsi="Times New Roman"/>
          <w:sz w:val="24"/>
          <w:szCs w:val="24"/>
        </w:rPr>
        <w:t xml:space="preserve"> o zatrudnieniu na podstawie umowy o pracę osób wykonujących czynności, których dotyczy wezwanie Zamawiającego. Oświadczenie to</w:t>
      </w:r>
      <w:r>
        <w:rPr>
          <w:rFonts w:ascii="Times New Roman" w:hAnsi="Times New Roman"/>
          <w:sz w:val="24"/>
          <w:szCs w:val="24"/>
        </w:rPr>
        <w:t> </w:t>
      </w:r>
      <w:r w:rsidRPr="007501D3">
        <w:rPr>
          <w:rFonts w:ascii="Times New Roman" w:hAnsi="Times New Roman"/>
          <w:sz w:val="24"/>
          <w:szCs w:val="24"/>
        </w:rPr>
        <w:t xml:space="preserve">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 wymiaru etatu oraz podpis osoby uprawnionej do złożenia oświadczenia w imieniu </w:t>
      </w:r>
      <w:r w:rsidR="00D469E1">
        <w:rPr>
          <w:rFonts w:ascii="Times New Roman" w:hAnsi="Times New Roman"/>
          <w:sz w:val="24"/>
          <w:szCs w:val="24"/>
        </w:rPr>
        <w:t>Banku</w:t>
      </w:r>
      <w:r w:rsidRPr="007501D3">
        <w:rPr>
          <w:rFonts w:ascii="Times New Roman" w:hAnsi="Times New Roman"/>
          <w:sz w:val="24"/>
          <w:szCs w:val="24"/>
        </w:rPr>
        <w:t xml:space="preserve"> lub </w:t>
      </w:r>
      <w:r w:rsidR="00D469E1">
        <w:rPr>
          <w:rFonts w:ascii="Times New Roman" w:hAnsi="Times New Roman"/>
          <w:sz w:val="24"/>
          <w:szCs w:val="24"/>
        </w:rPr>
        <w:t>podwykonawcę Banku</w:t>
      </w:r>
      <w:r w:rsidRPr="007501D3">
        <w:rPr>
          <w:rFonts w:ascii="Times New Roman" w:hAnsi="Times New Roman"/>
          <w:sz w:val="24"/>
          <w:szCs w:val="24"/>
        </w:rPr>
        <w:t>;</w:t>
      </w:r>
    </w:p>
    <w:p w14:paraId="33EE387C" w14:textId="3F4DF96F" w:rsidR="007501D3" w:rsidRPr="007501D3" w:rsidRDefault="007501D3" w:rsidP="007501D3">
      <w:pPr>
        <w:pStyle w:val="Bezodstpw"/>
        <w:numPr>
          <w:ilvl w:val="0"/>
          <w:numId w:val="35"/>
        </w:numPr>
        <w:tabs>
          <w:tab w:val="left" w:pos="426"/>
        </w:tabs>
        <w:suppressAutoHyphens/>
        <w:ind w:left="993" w:right="49"/>
        <w:jc w:val="both"/>
        <w:rPr>
          <w:rFonts w:ascii="Times New Roman" w:hAnsi="Times New Roman"/>
          <w:sz w:val="24"/>
          <w:szCs w:val="24"/>
        </w:rPr>
      </w:pPr>
      <w:r w:rsidRPr="007501D3">
        <w:rPr>
          <w:rFonts w:ascii="Times New Roman" w:hAnsi="Times New Roman"/>
          <w:sz w:val="24"/>
          <w:szCs w:val="24"/>
        </w:rPr>
        <w:t xml:space="preserve">poświadczone za zgodność z oryginałem (odpowiednio przez </w:t>
      </w:r>
      <w:r w:rsidR="00D469E1">
        <w:rPr>
          <w:rFonts w:ascii="Times New Roman" w:hAnsi="Times New Roman"/>
          <w:sz w:val="24"/>
          <w:szCs w:val="24"/>
        </w:rPr>
        <w:t>Bank</w:t>
      </w:r>
      <w:r w:rsidRPr="007501D3">
        <w:rPr>
          <w:rFonts w:ascii="Times New Roman" w:hAnsi="Times New Roman"/>
          <w:sz w:val="24"/>
          <w:szCs w:val="24"/>
        </w:rPr>
        <w:t xml:space="preserve"> lub </w:t>
      </w:r>
      <w:r w:rsidR="00D469E1">
        <w:rPr>
          <w:rFonts w:ascii="Times New Roman" w:hAnsi="Times New Roman"/>
          <w:sz w:val="24"/>
          <w:szCs w:val="24"/>
        </w:rPr>
        <w:t>podwykonawcę Banku</w:t>
      </w:r>
      <w:r w:rsidRPr="007501D3">
        <w:rPr>
          <w:rFonts w:ascii="Times New Roman" w:hAnsi="Times New Roman"/>
          <w:sz w:val="24"/>
          <w:szCs w:val="24"/>
        </w:rPr>
        <w:t xml:space="preserve">) kopie aktualnych umów o pracę potwierdzających, że czynności o których mowa w ust. 70 są wykonywane przez osoby zatrudnione na umowę o pracę, zgodnie z deklaracją </w:t>
      </w:r>
      <w:r w:rsidR="00D469E1">
        <w:rPr>
          <w:rFonts w:ascii="Times New Roman" w:hAnsi="Times New Roman"/>
          <w:sz w:val="24"/>
          <w:szCs w:val="24"/>
        </w:rPr>
        <w:t>Banku</w:t>
      </w:r>
      <w:r w:rsidRPr="007501D3">
        <w:rPr>
          <w:rFonts w:ascii="Times New Roman" w:hAnsi="Times New Roman"/>
          <w:sz w:val="24"/>
          <w:szCs w:val="24"/>
        </w:rPr>
        <w:t xml:space="preserve"> (wraz z dokumentem regulującym zakres obowiązków, jeżeli został sporządzony),</w:t>
      </w:r>
    </w:p>
    <w:p w14:paraId="54F9C1CA" w14:textId="367459C4" w:rsidR="007501D3" w:rsidRPr="007501D3" w:rsidRDefault="007501D3" w:rsidP="007501D3">
      <w:pPr>
        <w:pStyle w:val="Bezodstpw"/>
        <w:numPr>
          <w:ilvl w:val="0"/>
          <w:numId w:val="35"/>
        </w:numPr>
        <w:tabs>
          <w:tab w:val="left" w:pos="426"/>
        </w:tabs>
        <w:suppressAutoHyphens/>
        <w:ind w:left="993" w:right="49"/>
        <w:jc w:val="both"/>
        <w:rPr>
          <w:rFonts w:ascii="Times New Roman" w:hAnsi="Times New Roman"/>
          <w:sz w:val="24"/>
          <w:szCs w:val="24"/>
        </w:rPr>
      </w:pPr>
      <w:r w:rsidRPr="007501D3">
        <w:rPr>
          <w:rFonts w:ascii="Times New Roman" w:hAnsi="Times New Roman"/>
          <w:sz w:val="24"/>
          <w:szCs w:val="24"/>
        </w:rPr>
        <w:t xml:space="preserve">poświadczoną za zgodność z oryginałem odpowiednio przez </w:t>
      </w:r>
      <w:r w:rsidR="00D469E1">
        <w:rPr>
          <w:rFonts w:ascii="Times New Roman" w:hAnsi="Times New Roman"/>
          <w:sz w:val="24"/>
          <w:szCs w:val="24"/>
        </w:rPr>
        <w:t>Bank</w:t>
      </w:r>
      <w:r w:rsidRPr="007501D3">
        <w:rPr>
          <w:rFonts w:ascii="Times New Roman" w:hAnsi="Times New Roman"/>
          <w:sz w:val="24"/>
          <w:szCs w:val="24"/>
        </w:rPr>
        <w:t xml:space="preserve"> lub </w:t>
      </w:r>
      <w:r w:rsidR="00D469E1">
        <w:rPr>
          <w:rFonts w:ascii="Times New Roman" w:hAnsi="Times New Roman"/>
          <w:sz w:val="24"/>
          <w:szCs w:val="24"/>
        </w:rPr>
        <w:t>podwykonawcę Banku</w:t>
      </w:r>
      <w:r w:rsidRPr="007501D3">
        <w:rPr>
          <w:rFonts w:ascii="Times New Roman" w:hAnsi="Times New Roman"/>
          <w:sz w:val="24"/>
          <w:szCs w:val="24"/>
        </w:rPr>
        <w:t xml:space="preserve"> lub kopię dowodu potwierdzającego zgłoszenie pracownika przez pracodawcę do ubezpieczeń,</w:t>
      </w:r>
    </w:p>
    <w:p w14:paraId="0C8C4CEF" w14:textId="2634DA13" w:rsidR="007501D3" w:rsidRPr="007501D3" w:rsidRDefault="007501D3" w:rsidP="007501D3">
      <w:pPr>
        <w:pStyle w:val="Bezodstpw"/>
        <w:numPr>
          <w:ilvl w:val="0"/>
          <w:numId w:val="35"/>
        </w:numPr>
        <w:tabs>
          <w:tab w:val="left" w:pos="426"/>
        </w:tabs>
        <w:suppressAutoHyphens/>
        <w:ind w:left="993" w:right="49"/>
        <w:jc w:val="both"/>
        <w:rPr>
          <w:rFonts w:ascii="Times New Roman" w:hAnsi="Times New Roman"/>
          <w:sz w:val="24"/>
          <w:szCs w:val="24"/>
        </w:rPr>
      </w:pPr>
      <w:r w:rsidRPr="007501D3">
        <w:rPr>
          <w:rFonts w:ascii="Times New Roman" w:hAnsi="Times New Roman"/>
          <w:sz w:val="24"/>
          <w:szCs w:val="24"/>
        </w:rPr>
        <w:t xml:space="preserve">zaświadczenie właściwego oddziału ZUS, potwierdzające opłacanie przez </w:t>
      </w:r>
      <w:r w:rsidR="00D469E1">
        <w:rPr>
          <w:rFonts w:ascii="Times New Roman" w:hAnsi="Times New Roman"/>
          <w:sz w:val="24"/>
          <w:szCs w:val="24"/>
        </w:rPr>
        <w:t>Bank</w:t>
      </w:r>
      <w:r w:rsidRPr="007501D3">
        <w:rPr>
          <w:rFonts w:ascii="Times New Roman" w:hAnsi="Times New Roman"/>
          <w:sz w:val="24"/>
          <w:szCs w:val="24"/>
        </w:rPr>
        <w:t xml:space="preserve"> lub </w:t>
      </w:r>
      <w:r w:rsidR="00D469E1">
        <w:rPr>
          <w:rFonts w:ascii="Times New Roman" w:hAnsi="Times New Roman"/>
          <w:sz w:val="24"/>
          <w:szCs w:val="24"/>
        </w:rPr>
        <w:t>podwykonawće Banku</w:t>
      </w:r>
      <w:r w:rsidRPr="007501D3">
        <w:rPr>
          <w:rFonts w:ascii="Times New Roman" w:hAnsi="Times New Roman"/>
          <w:sz w:val="24"/>
          <w:szCs w:val="24"/>
        </w:rPr>
        <w:t xml:space="preserve"> składek na ubezpieczenia społeczne i zdrowotne z tytułu zatrudnienia na podstawie umów o pracę za ostatni okres rozliczeniowy; </w:t>
      </w:r>
    </w:p>
    <w:p w14:paraId="7D702B89" w14:textId="6D361027" w:rsidR="007501D3" w:rsidRPr="007501D3" w:rsidRDefault="007501D3" w:rsidP="007501D3">
      <w:pPr>
        <w:pStyle w:val="Akapitzlist"/>
        <w:numPr>
          <w:ilvl w:val="0"/>
          <w:numId w:val="34"/>
        </w:numPr>
        <w:spacing w:after="160"/>
        <w:jc w:val="both"/>
        <w:rPr>
          <w:rFonts w:eastAsia="Arial"/>
          <w:sz w:val="24"/>
          <w:szCs w:val="24"/>
        </w:rPr>
      </w:pPr>
      <w:r w:rsidRPr="007501D3">
        <w:rPr>
          <w:rFonts w:eastAsia="Arial"/>
          <w:sz w:val="24"/>
          <w:szCs w:val="24"/>
        </w:rPr>
        <w:t xml:space="preserve">Dokumenty, o których mowa powyżej powinny zostać ograniczone w zakresie przetwarzania danych osobowych tylko do tego rodzaju danych i tylko do takiej treści, które są niezbędne ze względu na cel ich zbierania (zasada minimalizacji danych). W tym celu wymagana jest anonimizacja danych osób </w:t>
      </w:r>
      <w:r w:rsidRPr="007501D3">
        <w:rPr>
          <w:rFonts w:eastAsia="Arial"/>
          <w:sz w:val="24"/>
          <w:szCs w:val="24"/>
        </w:rPr>
        <w:lastRenderedPageBreak/>
        <w:t xml:space="preserve">uczestniczących w realizacji zamówienia, które w kontekście weryfikacji spełniania przez </w:t>
      </w:r>
      <w:r w:rsidR="00D469E1">
        <w:rPr>
          <w:rFonts w:eastAsia="Arial"/>
          <w:sz w:val="24"/>
          <w:szCs w:val="24"/>
        </w:rPr>
        <w:t>Bank</w:t>
      </w:r>
      <w:r w:rsidRPr="007501D3">
        <w:rPr>
          <w:rFonts w:eastAsia="Arial"/>
          <w:sz w:val="24"/>
          <w:szCs w:val="24"/>
        </w:rPr>
        <w:t xml:space="preserve"> obowiązku, o którym mowa w art. art. 95 w zw. z art. 266 ustawy Pzp mają charakter irrelewantny. Powyższe dokumenty powinny zostać w szczególności pozbawione adresów, czy numerów PESEL pracowników). Imię i nazwisko </w:t>
      </w:r>
      <w:r w:rsidRPr="00AF34D8">
        <w:rPr>
          <w:rFonts w:eastAsia="Arial"/>
          <w:sz w:val="24"/>
          <w:szCs w:val="24"/>
        </w:rPr>
        <w:t xml:space="preserve">pracownika nie podlega anonimizacji. Informacje takie jak: data zawarcia umowy, rodzaj umowy o pracę i wymiar etatu powinny być możliwe do zidentyfikowania. Dane osobowe, o których mowa powyżej winny zostać powierzone przez </w:t>
      </w:r>
      <w:r w:rsidR="00D469E1">
        <w:rPr>
          <w:rFonts w:eastAsia="Arial"/>
          <w:sz w:val="24"/>
          <w:szCs w:val="24"/>
        </w:rPr>
        <w:t>Bank</w:t>
      </w:r>
      <w:r w:rsidRPr="00AF34D8">
        <w:rPr>
          <w:rFonts w:eastAsia="Arial"/>
          <w:sz w:val="24"/>
          <w:szCs w:val="24"/>
        </w:rPr>
        <w:t xml:space="preserve"> do przetwarzania wg zasad, o których mowa w § 1</w:t>
      </w:r>
      <w:r w:rsidR="00711C0F" w:rsidRPr="00AF34D8">
        <w:rPr>
          <w:rFonts w:eastAsia="Arial"/>
          <w:sz w:val="24"/>
          <w:szCs w:val="24"/>
        </w:rPr>
        <w:t>1</w:t>
      </w:r>
      <w:r w:rsidRPr="00AF34D8">
        <w:rPr>
          <w:rFonts w:eastAsia="Arial"/>
          <w:sz w:val="24"/>
          <w:szCs w:val="24"/>
        </w:rPr>
        <w:t xml:space="preserve"> umowy.</w:t>
      </w:r>
    </w:p>
    <w:p w14:paraId="5343283F" w14:textId="4A34CC51" w:rsidR="007501D3" w:rsidRPr="007501D3" w:rsidRDefault="007501D3" w:rsidP="007501D3">
      <w:pPr>
        <w:pStyle w:val="Akapitzlist"/>
        <w:numPr>
          <w:ilvl w:val="0"/>
          <w:numId w:val="34"/>
        </w:numPr>
        <w:spacing w:after="160"/>
        <w:jc w:val="both"/>
        <w:rPr>
          <w:rFonts w:eastAsiaTheme="minorEastAsia"/>
          <w:sz w:val="24"/>
          <w:szCs w:val="24"/>
        </w:rPr>
      </w:pPr>
      <w:r w:rsidRPr="007501D3">
        <w:rPr>
          <w:rFonts w:eastAsia="Arial"/>
          <w:sz w:val="24"/>
          <w:szCs w:val="24"/>
        </w:rPr>
        <w:t xml:space="preserve">Nieprzedłożenie lub przedstawienie w liczbie mniejszej niż wskazana w oświadczeniu przez </w:t>
      </w:r>
      <w:r w:rsidR="00D469E1">
        <w:rPr>
          <w:rFonts w:eastAsia="Arial"/>
          <w:sz w:val="24"/>
          <w:szCs w:val="24"/>
        </w:rPr>
        <w:t>Bank</w:t>
      </w:r>
      <w:r w:rsidRPr="007501D3">
        <w:rPr>
          <w:rFonts w:eastAsia="Arial"/>
          <w:sz w:val="24"/>
          <w:szCs w:val="24"/>
        </w:rPr>
        <w:t xml:space="preserve"> (</w:t>
      </w:r>
      <w:r w:rsidR="00D469E1">
        <w:rPr>
          <w:rFonts w:eastAsia="Arial"/>
          <w:sz w:val="24"/>
          <w:szCs w:val="24"/>
        </w:rPr>
        <w:t>podwykonawcę Banku</w:t>
      </w:r>
      <w:r w:rsidRPr="007501D3">
        <w:rPr>
          <w:rFonts w:eastAsia="Arial"/>
          <w:sz w:val="24"/>
          <w:szCs w:val="24"/>
        </w:rPr>
        <w:t>) dokumentów, o których mowa powyżej w terminie wskazanym przez Zamawiającego będzie traktowane jako niewypełnienie obowiązku zatrudnienia pracowników wykonujących czynności na podstawie umowy o pracę, co będzie skutkować naliczeniem kar umownych, o których mowa w niniejszej umowie.</w:t>
      </w:r>
    </w:p>
    <w:p w14:paraId="526BCDEE" w14:textId="668F0A6D" w:rsidR="007501D3" w:rsidRPr="007501D3" w:rsidRDefault="00D469E1" w:rsidP="007501D3">
      <w:pPr>
        <w:pStyle w:val="Akapitzlist"/>
        <w:numPr>
          <w:ilvl w:val="0"/>
          <w:numId w:val="34"/>
        </w:numPr>
        <w:spacing w:after="160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Bank</w:t>
      </w:r>
      <w:r w:rsidR="007501D3" w:rsidRPr="007501D3">
        <w:rPr>
          <w:rFonts w:eastAsia="Arial"/>
          <w:sz w:val="24"/>
          <w:szCs w:val="24"/>
        </w:rPr>
        <w:t xml:space="preserve"> zobowiązany jest do zawarcia w treści umowy z podwykonawcą/-ami, zapisów umożliwiających realizację obowiązków wynikających z niniejszego paragrafu.</w:t>
      </w:r>
    </w:p>
    <w:p w14:paraId="0CC80386" w14:textId="18BBD1C9" w:rsidR="007501D3" w:rsidRPr="007501D3" w:rsidRDefault="007501D3" w:rsidP="007501D3">
      <w:pPr>
        <w:pStyle w:val="Akapitzlist"/>
        <w:numPr>
          <w:ilvl w:val="0"/>
          <w:numId w:val="34"/>
        </w:numPr>
        <w:spacing w:after="160"/>
        <w:jc w:val="both"/>
        <w:rPr>
          <w:sz w:val="24"/>
          <w:szCs w:val="24"/>
        </w:rPr>
      </w:pPr>
      <w:r w:rsidRPr="007501D3">
        <w:rPr>
          <w:rFonts w:eastAsia="Arial"/>
          <w:sz w:val="24"/>
          <w:szCs w:val="24"/>
        </w:rPr>
        <w:t xml:space="preserve">W ramach czynności kontrolnych przestrzegania wymogu, o którym mowa w art. 95 w zw. z art. 266 ustawy Pzp, Zamawiający oprócz weryfikacji dokumentów, o których mowa powyżej jest uprawniony także do żądania wyjaśnień w przypadku wątpliwości w zakresie potwierdzenia spełniania ww. wymogu lub do przeprowadzania kontroli na miejscu wykonywania świadczenia. W przypadku uzasadnionych zastrzeżeń co do zatrudnienia osób w świetle powyższych zasad, jak również przestrzegania prawa pracy przez </w:t>
      </w:r>
      <w:r w:rsidR="00D469E1">
        <w:rPr>
          <w:rFonts w:eastAsia="Arial"/>
          <w:sz w:val="24"/>
          <w:szCs w:val="24"/>
        </w:rPr>
        <w:t>Bank</w:t>
      </w:r>
      <w:r w:rsidRPr="007501D3">
        <w:rPr>
          <w:rFonts w:eastAsia="Arial"/>
          <w:sz w:val="24"/>
          <w:szCs w:val="24"/>
        </w:rPr>
        <w:t xml:space="preserve"> lub </w:t>
      </w:r>
      <w:r w:rsidR="00D469E1">
        <w:rPr>
          <w:rFonts w:eastAsia="Arial"/>
          <w:sz w:val="24"/>
          <w:szCs w:val="24"/>
        </w:rPr>
        <w:t>podwykonawcę Banku</w:t>
      </w:r>
      <w:r w:rsidRPr="007501D3">
        <w:rPr>
          <w:rFonts w:eastAsia="Arial"/>
          <w:sz w:val="24"/>
          <w:szCs w:val="24"/>
        </w:rPr>
        <w:t>, Zamawiający może zwrócić się o przeprowadzenie kontroli przez Państwową Inspekcję Pracy.</w:t>
      </w:r>
    </w:p>
    <w:p w14:paraId="703BD9E8" w14:textId="77777777" w:rsidR="007501D3" w:rsidRPr="00BC46E1" w:rsidRDefault="007501D3" w:rsidP="007501D3">
      <w:pPr>
        <w:pStyle w:val="Akapitzlist"/>
        <w:numPr>
          <w:ilvl w:val="0"/>
          <w:numId w:val="34"/>
        </w:numPr>
        <w:spacing w:after="160"/>
        <w:jc w:val="both"/>
        <w:rPr>
          <w:sz w:val="24"/>
          <w:szCs w:val="24"/>
        </w:rPr>
      </w:pPr>
      <w:r w:rsidRPr="007501D3">
        <w:rPr>
          <w:rFonts w:eastAsia="Arial"/>
          <w:sz w:val="24"/>
          <w:szCs w:val="24"/>
        </w:rPr>
        <w:t>Postanowienia dotyczące dokumentowania realizacji zamówienia przy udziale osób zatrudnionych na podstawie umowy o pracę oraz sankcje za nieprzestrzeganie ww. warunków realizacji zamówienia zostały opisane w niniejszej umowie.</w:t>
      </w:r>
    </w:p>
    <w:p w14:paraId="3AA2617A" w14:textId="1C73EB2C" w:rsidR="00BC46E1" w:rsidRPr="00BC46E1" w:rsidRDefault="00BC46E1" w:rsidP="00BC46E1">
      <w:pPr>
        <w:pStyle w:val="Nagwek1"/>
        <w:rPr>
          <w:sz w:val="24"/>
          <w:szCs w:val="24"/>
        </w:rPr>
      </w:pPr>
      <w:r w:rsidRPr="00BC46E1">
        <w:rPr>
          <w:sz w:val="24"/>
          <w:szCs w:val="24"/>
        </w:rPr>
        <w:t>§ 1</w:t>
      </w:r>
      <w:r w:rsidR="00251380">
        <w:rPr>
          <w:sz w:val="24"/>
          <w:szCs w:val="24"/>
        </w:rPr>
        <w:t>2</w:t>
      </w:r>
    </w:p>
    <w:p w14:paraId="0282684E" w14:textId="77777777" w:rsidR="00BC46E1" w:rsidRPr="00BC46E1" w:rsidRDefault="00BC46E1" w:rsidP="00BC46E1">
      <w:pPr>
        <w:pStyle w:val="Akapitzlist"/>
        <w:widowControl w:val="0"/>
        <w:numPr>
          <w:ilvl w:val="0"/>
          <w:numId w:val="36"/>
        </w:numPr>
        <w:tabs>
          <w:tab w:val="left" w:pos="477"/>
        </w:tabs>
        <w:autoSpaceDE w:val="0"/>
        <w:autoSpaceDN w:val="0"/>
        <w:spacing w:line="253" w:lineRule="exact"/>
        <w:ind w:hanging="361"/>
        <w:contextualSpacing w:val="0"/>
        <w:jc w:val="both"/>
        <w:rPr>
          <w:sz w:val="24"/>
          <w:szCs w:val="24"/>
        </w:rPr>
      </w:pPr>
      <w:r w:rsidRPr="00BC46E1">
        <w:rPr>
          <w:sz w:val="24"/>
          <w:szCs w:val="24"/>
        </w:rPr>
        <w:t>Strony</w:t>
      </w:r>
      <w:r w:rsidRPr="00BC46E1">
        <w:rPr>
          <w:spacing w:val="-2"/>
          <w:sz w:val="24"/>
          <w:szCs w:val="24"/>
        </w:rPr>
        <w:t xml:space="preserve"> </w:t>
      </w:r>
      <w:r w:rsidRPr="00BC46E1">
        <w:rPr>
          <w:sz w:val="24"/>
          <w:szCs w:val="24"/>
        </w:rPr>
        <w:t>postanawiają,</w:t>
      </w:r>
      <w:r w:rsidRPr="00BC46E1">
        <w:rPr>
          <w:spacing w:val="-4"/>
          <w:sz w:val="24"/>
          <w:szCs w:val="24"/>
        </w:rPr>
        <w:t xml:space="preserve"> </w:t>
      </w:r>
      <w:r w:rsidRPr="00BC46E1">
        <w:rPr>
          <w:sz w:val="24"/>
          <w:szCs w:val="24"/>
        </w:rPr>
        <w:t>że</w:t>
      </w:r>
      <w:r w:rsidRPr="00BC46E1">
        <w:rPr>
          <w:spacing w:val="-2"/>
          <w:sz w:val="24"/>
          <w:szCs w:val="24"/>
        </w:rPr>
        <w:t xml:space="preserve"> </w:t>
      </w:r>
      <w:r w:rsidRPr="00BC46E1">
        <w:rPr>
          <w:sz w:val="24"/>
          <w:szCs w:val="24"/>
        </w:rPr>
        <w:t>obowiązującą</w:t>
      </w:r>
      <w:r w:rsidRPr="00BC46E1">
        <w:rPr>
          <w:spacing w:val="-2"/>
          <w:sz w:val="24"/>
          <w:szCs w:val="24"/>
        </w:rPr>
        <w:t xml:space="preserve"> </w:t>
      </w:r>
      <w:r w:rsidRPr="00BC46E1">
        <w:rPr>
          <w:sz w:val="24"/>
          <w:szCs w:val="24"/>
        </w:rPr>
        <w:t>je</w:t>
      </w:r>
      <w:r w:rsidRPr="00BC46E1">
        <w:rPr>
          <w:spacing w:val="-2"/>
          <w:sz w:val="24"/>
          <w:szCs w:val="24"/>
        </w:rPr>
        <w:t xml:space="preserve"> </w:t>
      </w:r>
      <w:r w:rsidRPr="00BC46E1">
        <w:rPr>
          <w:sz w:val="24"/>
          <w:szCs w:val="24"/>
        </w:rPr>
        <w:t>formę</w:t>
      </w:r>
      <w:r w:rsidRPr="00BC46E1">
        <w:rPr>
          <w:spacing w:val="-2"/>
          <w:sz w:val="24"/>
          <w:szCs w:val="24"/>
        </w:rPr>
        <w:t xml:space="preserve"> </w:t>
      </w:r>
      <w:r w:rsidRPr="00BC46E1">
        <w:rPr>
          <w:sz w:val="24"/>
          <w:szCs w:val="24"/>
        </w:rPr>
        <w:t>odszkodowania</w:t>
      </w:r>
      <w:r w:rsidRPr="00BC46E1">
        <w:rPr>
          <w:spacing w:val="-2"/>
          <w:sz w:val="24"/>
          <w:szCs w:val="24"/>
        </w:rPr>
        <w:t xml:space="preserve"> </w:t>
      </w:r>
      <w:r w:rsidRPr="00BC46E1">
        <w:rPr>
          <w:sz w:val="24"/>
          <w:szCs w:val="24"/>
        </w:rPr>
        <w:t>stanowią</w:t>
      </w:r>
      <w:r w:rsidRPr="00BC46E1">
        <w:rPr>
          <w:spacing w:val="-2"/>
          <w:sz w:val="24"/>
          <w:szCs w:val="24"/>
        </w:rPr>
        <w:t xml:space="preserve"> </w:t>
      </w:r>
      <w:r w:rsidRPr="00BC46E1">
        <w:rPr>
          <w:sz w:val="24"/>
          <w:szCs w:val="24"/>
        </w:rPr>
        <w:t>kary</w:t>
      </w:r>
      <w:r w:rsidRPr="00BC46E1">
        <w:rPr>
          <w:spacing w:val="-2"/>
          <w:sz w:val="24"/>
          <w:szCs w:val="24"/>
        </w:rPr>
        <w:t xml:space="preserve"> </w:t>
      </w:r>
      <w:r w:rsidRPr="00BC46E1">
        <w:rPr>
          <w:sz w:val="24"/>
          <w:szCs w:val="24"/>
        </w:rPr>
        <w:t>umowne.</w:t>
      </w:r>
    </w:p>
    <w:p w14:paraId="5FE829C9" w14:textId="77777777" w:rsidR="00BC46E1" w:rsidRPr="00BC46E1" w:rsidRDefault="00BC46E1" w:rsidP="00BC46E1">
      <w:pPr>
        <w:pStyle w:val="Akapitzlist"/>
        <w:widowControl w:val="0"/>
        <w:numPr>
          <w:ilvl w:val="0"/>
          <w:numId w:val="36"/>
        </w:numPr>
        <w:tabs>
          <w:tab w:val="left" w:pos="477"/>
        </w:tabs>
        <w:autoSpaceDE w:val="0"/>
        <w:autoSpaceDN w:val="0"/>
        <w:spacing w:before="2" w:line="252" w:lineRule="exact"/>
        <w:ind w:hanging="361"/>
        <w:contextualSpacing w:val="0"/>
        <w:jc w:val="both"/>
        <w:rPr>
          <w:sz w:val="24"/>
          <w:szCs w:val="24"/>
        </w:rPr>
      </w:pPr>
      <w:r w:rsidRPr="00BC46E1">
        <w:rPr>
          <w:sz w:val="24"/>
          <w:szCs w:val="24"/>
        </w:rPr>
        <w:t>Kary</w:t>
      </w:r>
      <w:r w:rsidRPr="00BC46E1">
        <w:rPr>
          <w:spacing w:val="-2"/>
          <w:sz w:val="24"/>
          <w:szCs w:val="24"/>
        </w:rPr>
        <w:t xml:space="preserve"> </w:t>
      </w:r>
      <w:r w:rsidRPr="00BC46E1">
        <w:rPr>
          <w:sz w:val="24"/>
          <w:szCs w:val="24"/>
        </w:rPr>
        <w:t>te</w:t>
      </w:r>
      <w:r w:rsidRPr="00BC46E1">
        <w:rPr>
          <w:spacing w:val="-1"/>
          <w:sz w:val="24"/>
          <w:szCs w:val="24"/>
        </w:rPr>
        <w:t xml:space="preserve"> </w:t>
      </w:r>
      <w:r w:rsidRPr="00BC46E1">
        <w:rPr>
          <w:sz w:val="24"/>
          <w:szCs w:val="24"/>
        </w:rPr>
        <w:t>będą</w:t>
      </w:r>
      <w:r w:rsidRPr="00BC46E1">
        <w:rPr>
          <w:spacing w:val="-1"/>
          <w:sz w:val="24"/>
          <w:szCs w:val="24"/>
        </w:rPr>
        <w:t xml:space="preserve"> </w:t>
      </w:r>
      <w:r w:rsidRPr="00BC46E1">
        <w:rPr>
          <w:sz w:val="24"/>
          <w:szCs w:val="24"/>
        </w:rPr>
        <w:t>naliczane</w:t>
      </w:r>
      <w:r w:rsidRPr="00BC46E1">
        <w:rPr>
          <w:spacing w:val="-2"/>
          <w:sz w:val="24"/>
          <w:szCs w:val="24"/>
        </w:rPr>
        <w:t xml:space="preserve"> </w:t>
      </w:r>
      <w:r w:rsidRPr="00BC46E1">
        <w:rPr>
          <w:sz w:val="24"/>
          <w:szCs w:val="24"/>
        </w:rPr>
        <w:t>w</w:t>
      </w:r>
      <w:r w:rsidRPr="00BC46E1">
        <w:rPr>
          <w:spacing w:val="-1"/>
          <w:sz w:val="24"/>
          <w:szCs w:val="24"/>
        </w:rPr>
        <w:t xml:space="preserve"> </w:t>
      </w:r>
      <w:r w:rsidRPr="00BC46E1">
        <w:rPr>
          <w:sz w:val="24"/>
          <w:szCs w:val="24"/>
        </w:rPr>
        <w:t>następujących</w:t>
      </w:r>
      <w:r w:rsidRPr="00BC46E1">
        <w:rPr>
          <w:spacing w:val="-1"/>
          <w:sz w:val="24"/>
          <w:szCs w:val="24"/>
        </w:rPr>
        <w:t xml:space="preserve"> </w:t>
      </w:r>
      <w:r w:rsidRPr="00BC46E1">
        <w:rPr>
          <w:sz w:val="24"/>
          <w:szCs w:val="24"/>
        </w:rPr>
        <w:t>przypadkach</w:t>
      </w:r>
      <w:r w:rsidRPr="00BC46E1">
        <w:rPr>
          <w:spacing w:val="-5"/>
          <w:sz w:val="24"/>
          <w:szCs w:val="24"/>
        </w:rPr>
        <w:t xml:space="preserve"> </w:t>
      </w:r>
      <w:r w:rsidRPr="00BC46E1">
        <w:rPr>
          <w:sz w:val="24"/>
          <w:szCs w:val="24"/>
        </w:rPr>
        <w:t>i</w:t>
      </w:r>
      <w:r w:rsidRPr="00BC46E1">
        <w:rPr>
          <w:spacing w:val="-3"/>
          <w:sz w:val="24"/>
          <w:szCs w:val="24"/>
        </w:rPr>
        <w:t xml:space="preserve"> </w:t>
      </w:r>
      <w:r w:rsidRPr="00BC46E1">
        <w:rPr>
          <w:sz w:val="24"/>
          <w:szCs w:val="24"/>
        </w:rPr>
        <w:t>wysokościach:</w:t>
      </w:r>
    </w:p>
    <w:p w14:paraId="6897FFBA" w14:textId="786BB826" w:rsidR="00BC46E1" w:rsidRPr="00BC46E1" w:rsidRDefault="00D469E1" w:rsidP="00BC46E1">
      <w:pPr>
        <w:pStyle w:val="Akapitzlist"/>
        <w:widowControl w:val="0"/>
        <w:numPr>
          <w:ilvl w:val="1"/>
          <w:numId w:val="36"/>
        </w:numPr>
        <w:tabs>
          <w:tab w:val="left" w:pos="825"/>
        </w:tabs>
        <w:autoSpaceDE w:val="0"/>
        <w:autoSpaceDN w:val="0"/>
        <w:spacing w:line="252" w:lineRule="exact"/>
        <w:ind w:hanging="34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Bank</w:t>
      </w:r>
      <w:r w:rsidR="00BC46E1" w:rsidRPr="00BC46E1">
        <w:rPr>
          <w:spacing w:val="-3"/>
          <w:sz w:val="24"/>
          <w:szCs w:val="24"/>
        </w:rPr>
        <w:t xml:space="preserve"> </w:t>
      </w:r>
      <w:r w:rsidR="00BC46E1" w:rsidRPr="00BC46E1">
        <w:rPr>
          <w:sz w:val="24"/>
          <w:szCs w:val="24"/>
        </w:rPr>
        <w:t>zapłaci</w:t>
      </w:r>
      <w:r w:rsidR="00BC46E1" w:rsidRPr="00BC46E1">
        <w:rPr>
          <w:spacing w:val="-1"/>
          <w:sz w:val="24"/>
          <w:szCs w:val="24"/>
        </w:rPr>
        <w:t xml:space="preserve"> </w:t>
      </w:r>
      <w:r w:rsidR="00BC46E1" w:rsidRPr="00BC46E1">
        <w:rPr>
          <w:sz w:val="24"/>
          <w:szCs w:val="24"/>
        </w:rPr>
        <w:t>Zamawiającemu</w:t>
      </w:r>
      <w:r w:rsidR="00BC46E1" w:rsidRPr="00BC46E1">
        <w:rPr>
          <w:spacing w:val="-2"/>
          <w:sz w:val="24"/>
          <w:szCs w:val="24"/>
        </w:rPr>
        <w:t xml:space="preserve"> </w:t>
      </w:r>
      <w:r w:rsidR="00BC46E1" w:rsidRPr="00BC46E1">
        <w:rPr>
          <w:sz w:val="24"/>
          <w:szCs w:val="24"/>
        </w:rPr>
        <w:t>kary</w:t>
      </w:r>
      <w:r w:rsidR="00BC46E1" w:rsidRPr="00BC46E1">
        <w:rPr>
          <w:spacing w:val="-3"/>
          <w:sz w:val="24"/>
          <w:szCs w:val="24"/>
        </w:rPr>
        <w:t xml:space="preserve"> </w:t>
      </w:r>
      <w:r w:rsidR="00BC46E1" w:rsidRPr="00BC46E1">
        <w:rPr>
          <w:sz w:val="24"/>
          <w:szCs w:val="24"/>
        </w:rPr>
        <w:t>umowne:</w:t>
      </w:r>
    </w:p>
    <w:p w14:paraId="2A3A6F25" w14:textId="3D51EBA0" w:rsidR="00BC46E1" w:rsidRPr="00BC46E1" w:rsidRDefault="00BC46E1" w:rsidP="00BC46E1">
      <w:pPr>
        <w:pStyle w:val="Akapitzlist"/>
        <w:widowControl w:val="0"/>
        <w:numPr>
          <w:ilvl w:val="2"/>
          <w:numId w:val="36"/>
        </w:numPr>
        <w:tabs>
          <w:tab w:val="left" w:pos="969"/>
        </w:tabs>
        <w:autoSpaceDE w:val="0"/>
        <w:autoSpaceDN w:val="0"/>
        <w:ind w:right="115"/>
        <w:contextualSpacing w:val="0"/>
        <w:jc w:val="both"/>
        <w:rPr>
          <w:sz w:val="24"/>
          <w:szCs w:val="24"/>
        </w:rPr>
      </w:pPr>
      <w:r w:rsidRPr="00BC46E1">
        <w:rPr>
          <w:sz w:val="24"/>
          <w:szCs w:val="24"/>
        </w:rPr>
        <w:t>za</w:t>
      </w:r>
      <w:r w:rsidRPr="00BC46E1">
        <w:rPr>
          <w:spacing w:val="-9"/>
          <w:sz w:val="24"/>
          <w:szCs w:val="24"/>
        </w:rPr>
        <w:t xml:space="preserve"> </w:t>
      </w:r>
      <w:r w:rsidRPr="00BC46E1">
        <w:rPr>
          <w:sz w:val="24"/>
          <w:szCs w:val="24"/>
        </w:rPr>
        <w:t>nieterminowe</w:t>
      </w:r>
      <w:r w:rsidRPr="00BC46E1">
        <w:rPr>
          <w:spacing w:val="-9"/>
          <w:sz w:val="24"/>
          <w:szCs w:val="24"/>
        </w:rPr>
        <w:t xml:space="preserve"> </w:t>
      </w:r>
      <w:r w:rsidRPr="00BC46E1">
        <w:rPr>
          <w:sz w:val="24"/>
          <w:szCs w:val="24"/>
        </w:rPr>
        <w:t>dokonywanie</w:t>
      </w:r>
      <w:r w:rsidRPr="00BC46E1">
        <w:rPr>
          <w:spacing w:val="-9"/>
          <w:sz w:val="24"/>
          <w:szCs w:val="24"/>
        </w:rPr>
        <w:t xml:space="preserve"> </w:t>
      </w:r>
      <w:r w:rsidRPr="00BC46E1">
        <w:rPr>
          <w:sz w:val="24"/>
          <w:szCs w:val="24"/>
        </w:rPr>
        <w:t>zleceń</w:t>
      </w:r>
      <w:r w:rsidRPr="00BC46E1">
        <w:rPr>
          <w:spacing w:val="-9"/>
          <w:sz w:val="24"/>
          <w:szCs w:val="24"/>
        </w:rPr>
        <w:t xml:space="preserve"> </w:t>
      </w:r>
      <w:r w:rsidRPr="00BC46E1">
        <w:rPr>
          <w:sz w:val="24"/>
          <w:szCs w:val="24"/>
        </w:rPr>
        <w:t>płatniczych</w:t>
      </w:r>
      <w:r w:rsidRPr="00BC46E1">
        <w:rPr>
          <w:spacing w:val="-12"/>
          <w:sz w:val="24"/>
          <w:szCs w:val="24"/>
        </w:rPr>
        <w:t xml:space="preserve"> </w:t>
      </w:r>
      <w:r w:rsidRPr="00BC46E1">
        <w:rPr>
          <w:sz w:val="24"/>
          <w:szCs w:val="24"/>
        </w:rPr>
        <w:t>z</w:t>
      </w:r>
      <w:r w:rsidRPr="00BC46E1">
        <w:rPr>
          <w:spacing w:val="-9"/>
          <w:sz w:val="24"/>
          <w:szCs w:val="24"/>
        </w:rPr>
        <w:t xml:space="preserve"> </w:t>
      </w:r>
      <w:r w:rsidRPr="00BC46E1">
        <w:rPr>
          <w:sz w:val="24"/>
          <w:szCs w:val="24"/>
        </w:rPr>
        <w:t>rachunków.</w:t>
      </w:r>
      <w:r w:rsidRPr="00BC46E1">
        <w:rPr>
          <w:spacing w:val="-9"/>
          <w:sz w:val="24"/>
          <w:szCs w:val="24"/>
        </w:rPr>
        <w:t xml:space="preserve"> </w:t>
      </w:r>
      <w:r w:rsidRPr="00BC46E1">
        <w:rPr>
          <w:sz w:val="24"/>
          <w:szCs w:val="24"/>
        </w:rPr>
        <w:t>Spowoduje</w:t>
      </w:r>
      <w:r w:rsidRPr="00BC46E1">
        <w:rPr>
          <w:spacing w:val="-11"/>
          <w:sz w:val="24"/>
          <w:szCs w:val="24"/>
        </w:rPr>
        <w:t xml:space="preserve"> </w:t>
      </w:r>
      <w:r w:rsidRPr="00BC46E1">
        <w:rPr>
          <w:sz w:val="24"/>
          <w:szCs w:val="24"/>
        </w:rPr>
        <w:t>to</w:t>
      </w:r>
      <w:r w:rsidRPr="00BC46E1">
        <w:rPr>
          <w:spacing w:val="-10"/>
          <w:sz w:val="24"/>
          <w:szCs w:val="24"/>
        </w:rPr>
        <w:t xml:space="preserve"> </w:t>
      </w:r>
      <w:r w:rsidRPr="00BC46E1">
        <w:rPr>
          <w:sz w:val="24"/>
          <w:szCs w:val="24"/>
        </w:rPr>
        <w:t>naliczenie</w:t>
      </w:r>
      <w:r w:rsidRPr="00BC46E1">
        <w:rPr>
          <w:spacing w:val="-9"/>
          <w:sz w:val="24"/>
          <w:szCs w:val="24"/>
        </w:rPr>
        <w:t xml:space="preserve"> </w:t>
      </w:r>
      <w:r w:rsidRPr="00BC46E1">
        <w:rPr>
          <w:sz w:val="24"/>
          <w:szCs w:val="24"/>
        </w:rPr>
        <w:t>kary</w:t>
      </w:r>
      <w:r w:rsidRPr="00BC46E1">
        <w:rPr>
          <w:spacing w:val="-53"/>
          <w:sz w:val="24"/>
          <w:szCs w:val="24"/>
        </w:rPr>
        <w:t xml:space="preserve"> </w:t>
      </w:r>
      <w:r w:rsidRPr="00BC46E1">
        <w:rPr>
          <w:sz w:val="24"/>
          <w:szCs w:val="24"/>
        </w:rPr>
        <w:t>umownej</w:t>
      </w:r>
      <w:r w:rsidRPr="00BC46E1">
        <w:rPr>
          <w:spacing w:val="-11"/>
          <w:sz w:val="24"/>
          <w:szCs w:val="24"/>
        </w:rPr>
        <w:t xml:space="preserve"> </w:t>
      </w:r>
      <w:r w:rsidRPr="00BC46E1">
        <w:rPr>
          <w:sz w:val="24"/>
          <w:szCs w:val="24"/>
        </w:rPr>
        <w:t>w</w:t>
      </w:r>
      <w:r w:rsidRPr="00BC46E1">
        <w:rPr>
          <w:spacing w:val="-13"/>
          <w:sz w:val="24"/>
          <w:szCs w:val="24"/>
        </w:rPr>
        <w:t xml:space="preserve"> </w:t>
      </w:r>
      <w:r w:rsidRPr="00BC46E1">
        <w:rPr>
          <w:sz w:val="24"/>
          <w:szCs w:val="24"/>
        </w:rPr>
        <w:t>wysokości</w:t>
      </w:r>
      <w:r w:rsidRPr="00BC46E1">
        <w:rPr>
          <w:spacing w:val="-13"/>
          <w:sz w:val="24"/>
          <w:szCs w:val="24"/>
        </w:rPr>
        <w:t xml:space="preserve"> </w:t>
      </w:r>
      <w:r w:rsidRPr="00BC46E1">
        <w:rPr>
          <w:sz w:val="24"/>
          <w:szCs w:val="24"/>
        </w:rPr>
        <w:t>stanowiącej</w:t>
      </w:r>
      <w:r w:rsidRPr="00BC46E1">
        <w:rPr>
          <w:spacing w:val="-11"/>
          <w:sz w:val="24"/>
          <w:szCs w:val="24"/>
        </w:rPr>
        <w:t xml:space="preserve"> </w:t>
      </w:r>
      <w:r w:rsidRPr="00BC46E1">
        <w:rPr>
          <w:sz w:val="24"/>
          <w:szCs w:val="24"/>
        </w:rPr>
        <w:t>równowartość</w:t>
      </w:r>
      <w:r w:rsidRPr="00BC46E1">
        <w:rPr>
          <w:spacing w:val="-11"/>
          <w:sz w:val="24"/>
          <w:szCs w:val="24"/>
        </w:rPr>
        <w:t xml:space="preserve"> </w:t>
      </w:r>
      <w:r w:rsidRPr="00BC46E1">
        <w:rPr>
          <w:sz w:val="24"/>
          <w:szCs w:val="24"/>
        </w:rPr>
        <w:t>odsetek</w:t>
      </w:r>
      <w:r w:rsidRPr="00BC46E1">
        <w:rPr>
          <w:spacing w:val="-10"/>
          <w:sz w:val="24"/>
          <w:szCs w:val="24"/>
        </w:rPr>
        <w:t xml:space="preserve"> </w:t>
      </w:r>
      <w:r w:rsidRPr="00BC46E1">
        <w:rPr>
          <w:sz w:val="24"/>
          <w:szCs w:val="24"/>
        </w:rPr>
        <w:t>ustawowych</w:t>
      </w:r>
      <w:r w:rsidRPr="00BC46E1">
        <w:rPr>
          <w:spacing w:val="-12"/>
          <w:sz w:val="24"/>
          <w:szCs w:val="24"/>
        </w:rPr>
        <w:t xml:space="preserve"> </w:t>
      </w:r>
      <w:r w:rsidRPr="00BC46E1">
        <w:rPr>
          <w:sz w:val="24"/>
          <w:szCs w:val="24"/>
        </w:rPr>
        <w:t>obliczonych</w:t>
      </w:r>
      <w:r w:rsidRPr="00BC46E1">
        <w:rPr>
          <w:spacing w:val="-12"/>
          <w:sz w:val="24"/>
          <w:szCs w:val="24"/>
        </w:rPr>
        <w:t xml:space="preserve"> </w:t>
      </w:r>
      <w:r w:rsidRPr="00BC46E1">
        <w:rPr>
          <w:sz w:val="24"/>
          <w:szCs w:val="24"/>
        </w:rPr>
        <w:t>od</w:t>
      </w:r>
      <w:r w:rsidRPr="00BC46E1">
        <w:rPr>
          <w:spacing w:val="-12"/>
          <w:sz w:val="24"/>
          <w:szCs w:val="24"/>
        </w:rPr>
        <w:t xml:space="preserve"> </w:t>
      </w:r>
      <w:r w:rsidRPr="00BC46E1">
        <w:rPr>
          <w:sz w:val="24"/>
          <w:szCs w:val="24"/>
        </w:rPr>
        <w:t>kwoty</w:t>
      </w:r>
      <w:r w:rsidRPr="00BC46E1">
        <w:rPr>
          <w:spacing w:val="-52"/>
          <w:sz w:val="24"/>
          <w:szCs w:val="24"/>
        </w:rPr>
        <w:t xml:space="preserve"> </w:t>
      </w:r>
      <w:r w:rsidRPr="00BC46E1">
        <w:rPr>
          <w:sz w:val="24"/>
          <w:szCs w:val="24"/>
        </w:rPr>
        <w:t>niezrealizowanego</w:t>
      </w:r>
      <w:r w:rsidRPr="00BC46E1">
        <w:rPr>
          <w:spacing w:val="-1"/>
          <w:sz w:val="24"/>
          <w:szCs w:val="24"/>
        </w:rPr>
        <w:t xml:space="preserve"> </w:t>
      </w:r>
      <w:r w:rsidRPr="00BC46E1">
        <w:rPr>
          <w:sz w:val="24"/>
          <w:szCs w:val="24"/>
        </w:rPr>
        <w:t>w terminie zlecenia za każdy</w:t>
      </w:r>
      <w:r w:rsidRPr="00BC46E1">
        <w:rPr>
          <w:spacing w:val="-1"/>
          <w:sz w:val="24"/>
          <w:szCs w:val="24"/>
        </w:rPr>
        <w:t xml:space="preserve"> </w:t>
      </w:r>
      <w:r w:rsidRPr="00BC46E1">
        <w:rPr>
          <w:sz w:val="24"/>
          <w:szCs w:val="24"/>
        </w:rPr>
        <w:t>dzień</w:t>
      </w:r>
      <w:r w:rsidRPr="00BC46E1">
        <w:rPr>
          <w:spacing w:val="-2"/>
          <w:sz w:val="24"/>
          <w:szCs w:val="24"/>
        </w:rPr>
        <w:t xml:space="preserve"> </w:t>
      </w:r>
      <w:r w:rsidR="008019BD">
        <w:rPr>
          <w:sz w:val="24"/>
          <w:szCs w:val="24"/>
        </w:rPr>
        <w:t>zwłoki</w:t>
      </w:r>
      <w:r w:rsidRPr="00BC46E1">
        <w:rPr>
          <w:sz w:val="24"/>
          <w:szCs w:val="24"/>
        </w:rPr>
        <w:t>,</w:t>
      </w:r>
    </w:p>
    <w:p w14:paraId="1EC6997D" w14:textId="64597D35" w:rsidR="00BC46E1" w:rsidRPr="00BC46E1" w:rsidRDefault="00BC46E1" w:rsidP="00BC46E1">
      <w:pPr>
        <w:pStyle w:val="Akapitzlist"/>
        <w:widowControl w:val="0"/>
        <w:numPr>
          <w:ilvl w:val="2"/>
          <w:numId w:val="36"/>
        </w:numPr>
        <w:tabs>
          <w:tab w:val="left" w:pos="969"/>
        </w:tabs>
        <w:autoSpaceDE w:val="0"/>
        <w:autoSpaceDN w:val="0"/>
        <w:spacing w:before="1"/>
        <w:ind w:right="113"/>
        <w:contextualSpacing w:val="0"/>
        <w:jc w:val="both"/>
        <w:rPr>
          <w:sz w:val="24"/>
          <w:szCs w:val="24"/>
        </w:rPr>
      </w:pPr>
      <w:r w:rsidRPr="00BC46E1">
        <w:rPr>
          <w:sz w:val="24"/>
          <w:szCs w:val="24"/>
        </w:rPr>
        <w:t xml:space="preserve">za </w:t>
      </w:r>
      <w:r w:rsidRPr="007B2BD6">
        <w:rPr>
          <w:sz w:val="24"/>
          <w:szCs w:val="24"/>
        </w:rPr>
        <w:t xml:space="preserve">nieuruchomienie w terminie </w:t>
      </w:r>
      <w:r w:rsidR="007B2BD6" w:rsidRPr="007B2BD6">
        <w:rPr>
          <w:sz w:val="24"/>
          <w:szCs w:val="24"/>
        </w:rPr>
        <w:t>1</w:t>
      </w:r>
      <w:r w:rsidRPr="007B2BD6">
        <w:rPr>
          <w:color w:val="FF0000"/>
          <w:sz w:val="24"/>
          <w:szCs w:val="24"/>
        </w:rPr>
        <w:t xml:space="preserve"> </w:t>
      </w:r>
      <w:r w:rsidRPr="007B2BD6">
        <w:rPr>
          <w:sz w:val="24"/>
          <w:szCs w:val="24"/>
        </w:rPr>
        <w:t>miesi</w:t>
      </w:r>
      <w:r w:rsidR="007B2BD6" w:rsidRPr="007B2BD6">
        <w:rPr>
          <w:sz w:val="24"/>
          <w:szCs w:val="24"/>
        </w:rPr>
        <w:t>ąca</w:t>
      </w:r>
      <w:r w:rsidRPr="007B2BD6">
        <w:rPr>
          <w:sz w:val="24"/>
          <w:szCs w:val="24"/>
        </w:rPr>
        <w:t xml:space="preserve"> od daty podpisania umowy na terenie </w:t>
      </w:r>
      <w:r w:rsidR="00B74423" w:rsidRPr="007B2BD6">
        <w:rPr>
          <w:sz w:val="24"/>
          <w:szCs w:val="24"/>
        </w:rPr>
        <w:t xml:space="preserve">miejscowości </w:t>
      </w:r>
      <w:r w:rsidRPr="007B2BD6">
        <w:rPr>
          <w:sz w:val="24"/>
          <w:szCs w:val="24"/>
        </w:rPr>
        <w:t>Lubicz</w:t>
      </w:r>
      <w:r w:rsidR="00B74423" w:rsidRPr="007B2BD6">
        <w:rPr>
          <w:sz w:val="24"/>
          <w:szCs w:val="24"/>
        </w:rPr>
        <w:t xml:space="preserve"> Dolny</w:t>
      </w:r>
      <w:r w:rsidRPr="007B2BD6">
        <w:rPr>
          <w:sz w:val="24"/>
          <w:szCs w:val="24"/>
        </w:rPr>
        <w:t xml:space="preserve"> </w:t>
      </w:r>
      <w:r w:rsidR="00B74423" w:rsidRPr="007B2BD6">
        <w:rPr>
          <w:sz w:val="24"/>
          <w:szCs w:val="24"/>
        </w:rPr>
        <w:t>oddziału</w:t>
      </w:r>
      <w:r w:rsidRPr="007B2BD6">
        <w:rPr>
          <w:sz w:val="24"/>
          <w:szCs w:val="24"/>
        </w:rPr>
        <w:t>, filii lub punktu</w:t>
      </w:r>
      <w:r w:rsidRPr="00BC46E1">
        <w:rPr>
          <w:sz w:val="24"/>
          <w:szCs w:val="24"/>
        </w:rPr>
        <w:t xml:space="preserve"> kasowego</w:t>
      </w:r>
      <w:r w:rsidR="000D7961">
        <w:rPr>
          <w:sz w:val="24"/>
          <w:szCs w:val="24"/>
        </w:rPr>
        <w:t xml:space="preserve">, o których mowa w </w:t>
      </w:r>
      <w:r w:rsidR="00D469E1" w:rsidRPr="00BC46E1">
        <w:rPr>
          <w:sz w:val="24"/>
          <w:szCs w:val="24"/>
        </w:rPr>
        <w:t>§</w:t>
      </w:r>
      <w:r w:rsidR="00D469E1">
        <w:rPr>
          <w:sz w:val="24"/>
          <w:szCs w:val="24"/>
        </w:rPr>
        <w:t xml:space="preserve">2 ust. 8 niniejszej umowy </w:t>
      </w:r>
      <w:r w:rsidRPr="00BC46E1">
        <w:rPr>
          <w:sz w:val="24"/>
          <w:szCs w:val="24"/>
        </w:rPr>
        <w:t xml:space="preserve">– </w:t>
      </w:r>
      <w:r w:rsidR="00D469E1">
        <w:rPr>
          <w:sz w:val="24"/>
          <w:szCs w:val="24"/>
        </w:rPr>
        <w:t>Bank</w:t>
      </w:r>
      <w:r w:rsidRPr="00BC46E1">
        <w:rPr>
          <w:sz w:val="24"/>
          <w:szCs w:val="24"/>
        </w:rPr>
        <w:t xml:space="preserve"> zapłaci karę w wysokości 1500</w:t>
      </w:r>
      <w:r w:rsidR="00B74423">
        <w:rPr>
          <w:sz w:val="24"/>
          <w:szCs w:val="24"/>
        </w:rPr>
        <w:t> </w:t>
      </w:r>
      <w:r w:rsidRPr="00BC46E1">
        <w:rPr>
          <w:sz w:val="24"/>
          <w:szCs w:val="24"/>
        </w:rPr>
        <w:t>zł</w:t>
      </w:r>
      <w:r w:rsidRPr="00BC46E1">
        <w:rPr>
          <w:spacing w:val="1"/>
          <w:sz w:val="24"/>
          <w:szCs w:val="24"/>
        </w:rPr>
        <w:t xml:space="preserve"> </w:t>
      </w:r>
      <w:r w:rsidRPr="00BC46E1">
        <w:rPr>
          <w:sz w:val="24"/>
          <w:szCs w:val="24"/>
        </w:rPr>
        <w:t>za każdy dzień</w:t>
      </w:r>
      <w:r w:rsidRPr="00BC46E1">
        <w:rPr>
          <w:spacing w:val="-2"/>
          <w:sz w:val="24"/>
          <w:szCs w:val="24"/>
        </w:rPr>
        <w:t xml:space="preserve"> </w:t>
      </w:r>
      <w:r w:rsidR="008019BD">
        <w:rPr>
          <w:sz w:val="24"/>
          <w:szCs w:val="24"/>
        </w:rPr>
        <w:t>zwłoki</w:t>
      </w:r>
      <w:r w:rsidRPr="00BC46E1">
        <w:rPr>
          <w:sz w:val="24"/>
          <w:szCs w:val="24"/>
        </w:rPr>
        <w:t>,</w:t>
      </w:r>
    </w:p>
    <w:p w14:paraId="43FB08FB" w14:textId="313E105C" w:rsidR="00BC46E1" w:rsidRDefault="00BC46E1" w:rsidP="00BC46E1">
      <w:pPr>
        <w:pStyle w:val="Akapitzlist"/>
        <w:widowControl w:val="0"/>
        <w:numPr>
          <w:ilvl w:val="2"/>
          <w:numId w:val="36"/>
        </w:numPr>
        <w:tabs>
          <w:tab w:val="left" w:pos="969"/>
        </w:tabs>
        <w:autoSpaceDE w:val="0"/>
        <w:autoSpaceDN w:val="0"/>
        <w:spacing w:before="1"/>
        <w:ind w:right="113"/>
        <w:contextualSpacing w:val="0"/>
        <w:jc w:val="both"/>
        <w:rPr>
          <w:sz w:val="24"/>
          <w:szCs w:val="24"/>
        </w:rPr>
      </w:pPr>
      <w:r w:rsidRPr="00BC46E1">
        <w:rPr>
          <w:sz w:val="24"/>
          <w:szCs w:val="24"/>
        </w:rPr>
        <w:t>za powierzenie wykonywania czynności określonych w §1</w:t>
      </w:r>
      <w:r w:rsidR="00C36DE5">
        <w:rPr>
          <w:sz w:val="24"/>
          <w:szCs w:val="24"/>
        </w:rPr>
        <w:t>1</w:t>
      </w:r>
      <w:r w:rsidRPr="00BC46E1">
        <w:rPr>
          <w:sz w:val="24"/>
          <w:szCs w:val="24"/>
        </w:rPr>
        <w:t xml:space="preserve"> ust. 1 </w:t>
      </w:r>
      <w:r w:rsidR="008019BD">
        <w:rPr>
          <w:sz w:val="24"/>
          <w:szCs w:val="24"/>
        </w:rPr>
        <w:t xml:space="preserve">umowy </w:t>
      </w:r>
      <w:r w:rsidRPr="00BC46E1">
        <w:rPr>
          <w:sz w:val="24"/>
          <w:szCs w:val="24"/>
        </w:rPr>
        <w:t>osobie niezatrudnionej na podstawie umowy o pracę lub nieprzedłożenia dokumentów, o których mowa w §1</w:t>
      </w:r>
      <w:r w:rsidR="00C36DE5">
        <w:rPr>
          <w:sz w:val="24"/>
          <w:szCs w:val="24"/>
        </w:rPr>
        <w:t>1</w:t>
      </w:r>
      <w:r w:rsidRPr="00BC46E1">
        <w:rPr>
          <w:sz w:val="24"/>
          <w:szCs w:val="24"/>
        </w:rPr>
        <w:t xml:space="preserve"> ust. 3</w:t>
      </w:r>
      <w:r w:rsidR="008019BD">
        <w:rPr>
          <w:sz w:val="24"/>
          <w:szCs w:val="24"/>
        </w:rPr>
        <w:t xml:space="preserve"> umowy</w:t>
      </w:r>
      <w:r w:rsidRPr="00BC46E1">
        <w:rPr>
          <w:sz w:val="24"/>
          <w:szCs w:val="24"/>
        </w:rPr>
        <w:t xml:space="preserve"> lub przedłożenia dokumentów niepotwierdzających spełnienia wymogu, o którym mowa w §1</w:t>
      </w:r>
      <w:r w:rsidR="00C36DE5">
        <w:rPr>
          <w:sz w:val="24"/>
          <w:szCs w:val="24"/>
        </w:rPr>
        <w:t>1</w:t>
      </w:r>
      <w:r w:rsidRPr="00BC46E1">
        <w:rPr>
          <w:sz w:val="24"/>
          <w:szCs w:val="24"/>
        </w:rPr>
        <w:t xml:space="preserve"> ust. 1 </w:t>
      </w:r>
      <w:r w:rsidR="008019BD">
        <w:rPr>
          <w:sz w:val="24"/>
          <w:szCs w:val="24"/>
        </w:rPr>
        <w:t xml:space="preserve">umowy </w:t>
      </w:r>
      <w:r w:rsidRPr="00BC46E1">
        <w:rPr>
          <w:sz w:val="24"/>
          <w:szCs w:val="24"/>
        </w:rPr>
        <w:t xml:space="preserve">lub przedłożenia ich w liczbie mniejszej niż </w:t>
      </w:r>
      <w:r w:rsidRPr="006443C8">
        <w:rPr>
          <w:sz w:val="24"/>
          <w:szCs w:val="24"/>
        </w:rPr>
        <w:t>wynikająca z oświadczenia, o którym mowa w</w:t>
      </w:r>
      <w:r w:rsidR="00B74423" w:rsidRPr="006443C8">
        <w:rPr>
          <w:sz w:val="24"/>
          <w:szCs w:val="24"/>
        </w:rPr>
        <w:t> </w:t>
      </w:r>
      <w:r w:rsidRPr="006443C8">
        <w:rPr>
          <w:sz w:val="24"/>
          <w:szCs w:val="24"/>
        </w:rPr>
        <w:t>§1</w:t>
      </w:r>
      <w:r w:rsidR="00C36DE5" w:rsidRPr="006443C8">
        <w:rPr>
          <w:sz w:val="24"/>
          <w:szCs w:val="24"/>
        </w:rPr>
        <w:t>1</w:t>
      </w:r>
      <w:r w:rsidRPr="006443C8">
        <w:rPr>
          <w:sz w:val="24"/>
          <w:szCs w:val="24"/>
        </w:rPr>
        <w:t xml:space="preserve"> ust. 3 pkt 1)</w:t>
      </w:r>
      <w:r w:rsidR="008019BD" w:rsidRPr="006443C8">
        <w:rPr>
          <w:sz w:val="24"/>
          <w:szCs w:val="24"/>
        </w:rPr>
        <w:t xml:space="preserve"> umowy</w:t>
      </w:r>
      <w:r w:rsidRPr="006443C8">
        <w:rPr>
          <w:sz w:val="24"/>
          <w:szCs w:val="24"/>
        </w:rPr>
        <w:t xml:space="preserve"> – w wysokości 3.000,00 zł za każdy stwierdzony przypadek</w:t>
      </w:r>
      <w:r w:rsidR="008019BD" w:rsidRPr="006443C8">
        <w:rPr>
          <w:sz w:val="24"/>
          <w:szCs w:val="24"/>
        </w:rPr>
        <w:t>.</w:t>
      </w:r>
    </w:p>
    <w:p w14:paraId="25CA70A5" w14:textId="77777777" w:rsidR="00246F8A" w:rsidRPr="00A832D1" w:rsidRDefault="00246F8A" w:rsidP="00246F8A">
      <w:pPr>
        <w:pStyle w:val="Akapitzlist"/>
        <w:widowControl w:val="0"/>
        <w:numPr>
          <w:ilvl w:val="2"/>
          <w:numId w:val="36"/>
        </w:numPr>
        <w:tabs>
          <w:tab w:val="left" w:pos="969"/>
        </w:tabs>
        <w:autoSpaceDE w:val="0"/>
        <w:autoSpaceDN w:val="0"/>
        <w:spacing w:before="1"/>
        <w:ind w:right="113"/>
        <w:contextualSpacing w:val="0"/>
        <w:jc w:val="both"/>
        <w:rPr>
          <w:sz w:val="24"/>
          <w:szCs w:val="24"/>
        </w:rPr>
      </w:pPr>
      <w:r w:rsidRPr="00A832D1">
        <w:rPr>
          <w:sz w:val="24"/>
          <w:szCs w:val="24"/>
        </w:rPr>
        <w:t>za brak zapłaty lub nieterminową zapłatę wynagrodzenia naleznego podwykonawcy z tytułu zmiany wysokości wynagrodzenia, o której mowa w art. 439 ust. 5 pzp – w wysokości 5.000,00 zł za każdy stwierdzony przypadek</w:t>
      </w:r>
    </w:p>
    <w:p w14:paraId="625026A2" w14:textId="20EDBCCB" w:rsidR="00246F8A" w:rsidRPr="00A832D1" w:rsidRDefault="00246F8A" w:rsidP="00246F8A">
      <w:pPr>
        <w:pStyle w:val="Akapitzlist"/>
        <w:widowControl w:val="0"/>
        <w:numPr>
          <w:ilvl w:val="2"/>
          <w:numId w:val="36"/>
        </w:numPr>
        <w:tabs>
          <w:tab w:val="left" w:pos="969"/>
        </w:tabs>
        <w:autoSpaceDE w:val="0"/>
        <w:autoSpaceDN w:val="0"/>
        <w:spacing w:before="1"/>
        <w:ind w:right="113"/>
        <w:contextualSpacing w:val="0"/>
        <w:jc w:val="both"/>
        <w:rPr>
          <w:sz w:val="24"/>
          <w:szCs w:val="24"/>
        </w:rPr>
      </w:pPr>
      <w:r w:rsidRPr="00A832D1">
        <w:rPr>
          <w:sz w:val="24"/>
          <w:szCs w:val="24"/>
        </w:rPr>
        <w:t xml:space="preserve">z tytułu odstąpienia od umowy przez Zamawiającego lub Bank, z przyczyn za które odpowiada Bank – w wysokości 20% wartości całkowitego szacunkowego wynagrodzenia </w:t>
      </w:r>
      <w:r w:rsidR="00974A0C">
        <w:rPr>
          <w:sz w:val="24"/>
          <w:szCs w:val="24"/>
        </w:rPr>
        <w:t>Banku</w:t>
      </w:r>
      <w:r w:rsidRPr="00A832D1">
        <w:rPr>
          <w:sz w:val="24"/>
          <w:szCs w:val="24"/>
        </w:rPr>
        <w:t xml:space="preserve">, o której mowa w § 14 ust. 2 niniejszej umowy; </w:t>
      </w:r>
    </w:p>
    <w:p w14:paraId="3DA0ADEF" w14:textId="025A5054" w:rsidR="00BC37C4" w:rsidRPr="00A832D1" w:rsidRDefault="00BC37C4" w:rsidP="00BC46E1">
      <w:pPr>
        <w:pStyle w:val="Akapitzlist"/>
        <w:widowControl w:val="0"/>
        <w:numPr>
          <w:ilvl w:val="0"/>
          <w:numId w:val="36"/>
        </w:numPr>
        <w:tabs>
          <w:tab w:val="left" w:pos="477"/>
        </w:tabs>
        <w:autoSpaceDE w:val="0"/>
        <w:autoSpaceDN w:val="0"/>
        <w:spacing w:before="2" w:line="252" w:lineRule="exact"/>
        <w:ind w:hanging="361"/>
        <w:contextualSpacing w:val="0"/>
        <w:jc w:val="both"/>
        <w:rPr>
          <w:sz w:val="24"/>
          <w:szCs w:val="24"/>
        </w:rPr>
      </w:pPr>
      <w:r w:rsidRPr="00A832D1">
        <w:rPr>
          <w:sz w:val="24"/>
          <w:szCs w:val="24"/>
        </w:rPr>
        <w:t xml:space="preserve">Łączny limit kar umownych, jakich Zamawiający może żądać od </w:t>
      </w:r>
      <w:r w:rsidR="00D469E1" w:rsidRPr="00A832D1">
        <w:rPr>
          <w:sz w:val="24"/>
          <w:szCs w:val="24"/>
        </w:rPr>
        <w:t>Banku</w:t>
      </w:r>
      <w:r w:rsidRPr="00A832D1">
        <w:rPr>
          <w:sz w:val="24"/>
          <w:szCs w:val="24"/>
        </w:rPr>
        <w:t xml:space="preserve"> ze wszystkich tytułów przewidzianych w </w:t>
      </w:r>
      <w:r w:rsidR="00974A0C">
        <w:rPr>
          <w:sz w:val="24"/>
          <w:szCs w:val="24"/>
        </w:rPr>
        <w:t>niniejszej umo</w:t>
      </w:r>
      <w:r w:rsidRPr="00A832D1">
        <w:rPr>
          <w:sz w:val="24"/>
          <w:szCs w:val="24"/>
        </w:rPr>
        <w:t xml:space="preserve">wie, wynosi </w:t>
      </w:r>
      <w:r w:rsidR="00D469E1" w:rsidRPr="00A832D1">
        <w:rPr>
          <w:sz w:val="24"/>
          <w:szCs w:val="24"/>
        </w:rPr>
        <w:t>15% szacowanego</w:t>
      </w:r>
      <w:r w:rsidR="006443C8" w:rsidRPr="00A832D1">
        <w:rPr>
          <w:sz w:val="24"/>
          <w:szCs w:val="24"/>
        </w:rPr>
        <w:t xml:space="preserve"> wynagrodzenia </w:t>
      </w:r>
      <w:r w:rsidR="00D469E1" w:rsidRPr="00A832D1">
        <w:rPr>
          <w:sz w:val="24"/>
          <w:szCs w:val="24"/>
        </w:rPr>
        <w:t xml:space="preserve">Baku o którym mowa w </w:t>
      </w:r>
      <w:r w:rsidR="00D469E1" w:rsidRPr="00974A0C">
        <w:rPr>
          <w:sz w:val="24"/>
          <w:szCs w:val="24"/>
        </w:rPr>
        <w:t>§14 ust. 2 niniejszej umowy</w:t>
      </w:r>
      <w:r w:rsidR="00D469E1" w:rsidRPr="00A832D1">
        <w:rPr>
          <w:sz w:val="24"/>
          <w:szCs w:val="24"/>
        </w:rPr>
        <w:t xml:space="preserve"> </w:t>
      </w:r>
      <w:r w:rsidR="006443C8" w:rsidRPr="00A832D1">
        <w:rPr>
          <w:sz w:val="24"/>
          <w:szCs w:val="24"/>
        </w:rPr>
        <w:t xml:space="preserve">. </w:t>
      </w:r>
    </w:p>
    <w:p w14:paraId="176C051E" w14:textId="557D2927" w:rsidR="00BC46E1" w:rsidRPr="00974A0C" w:rsidRDefault="00BC46E1" w:rsidP="00BC46E1">
      <w:pPr>
        <w:pStyle w:val="Akapitzlist"/>
        <w:widowControl w:val="0"/>
        <w:numPr>
          <w:ilvl w:val="0"/>
          <w:numId w:val="36"/>
        </w:numPr>
        <w:tabs>
          <w:tab w:val="left" w:pos="477"/>
        </w:tabs>
        <w:autoSpaceDE w:val="0"/>
        <w:autoSpaceDN w:val="0"/>
        <w:spacing w:before="2" w:line="252" w:lineRule="exact"/>
        <w:ind w:hanging="361"/>
        <w:contextualSpacing w:val="0"/>
        <w:jc w:val="both"/>
        <w:rPr>
          <w:sz w:val="24"/>
          <w:szCs w:val="24"/>
        </w:rPr>
      </w:pPr>
      <w:r w:rsidRPr="00974A0C">
        <w:rPr>
          <w:sz w:val="24"/>
          <w:szCs w:val="24"/>
        </w:rPr>
        <w:t>Jeżeli kara umowna nie pokrywa poniesionej szkody, Strony mogą żądać odszkodowania uzupełniającego na zasadach ogólnych.</w:t>
      </w:r>
    </w:p>
    <w:p w14:paraId="260D07DF" w14:textId="6A95D26B" w:rsidR="00BC46E1" w:rsidRPr="00974A0C" w:rsidRDefault="00BC46E1" w:rsidP="00BC46E1">
      <w:pPr>
        <w:pStyle w:val="Akapitzlist"/>
        <w:widowControl w:val="0"/>
        <w:numPr>
          <w:ilvl w:val="0"/>
          <w:numId w:val="36"/>
        </w:numPr>
        <w:tabs>
          <w:tab w:val="left" w:pos="477"/>
        </w:tabs>
        <w:autoSpaceDE w:val="0"/>
        <w:autoSpaceDN w:val="0"/>
        <w:spacing w:before="2" w:line="252" w:lineRule="exact"/>
        <w:ind w:hanging="361"/>
        <w:contextualSpacing w:val="0"/>
        <w:jc w:val="both"/>
        <w:rPr>
          <w:sz w:val="24"/>
          <w:szCs w:val="24"/>
        </w:rPr>
      </w:pPr>
      <w:r w:rsidRPr="00974A0C">
        <w:rPr>
          <w:sz w:val="24"/>
          <w:szCs w:val="24"/>
        </w:rPr>
        <w:t xml:space="preserve">W przypadku spowodowania przez </w:t>
      </w:r>
      <w:r w:rsidR="00D469E1" w:rsidRPr="00974A0C">
        <w:rPr>
          <w:sz w:val="24"/>
          <w:szCs w:val="24"/>
        </w:rPr>
        <w:t>Bank</w:t>
      </w:r>
      <w:r w:rsidRPr="00974A0C">
        <w:rPr>
          <w:sz w:val="24"/>
          <w:szCs w:val="24"/>
        </w:rPr>
        <w:t xml:space="preserve"> szkody w mieniu Zamawiającego przy realizacji przedmiotu niniejszej umowy, Zamawiający wystawi notę obciążeniową, na podstawie której </w:t>
      </w:r>
      <w:r w:rsidR="00D469E1" w:rsidRPr="00974A0C">
        <w:rPr>
          <w:sz w:val="24"/>
          <w:szCs w:val="24"/>
        </w:rPr>
        <w:t>Bank</w:t>
      </w:r>
      <w:r w:rsidRPr="00974A0C">
        <w:rPr>
          <w:sz w:val="24"/>
          <w:szCs w:val="24"/>
        </w:rPr>
        <w:t xml:space="preserve"> zapłaci Zamawiającemu odszkodowanie za powstałe szkody.</w:t>
      </w:r>
    </w:p>
    <w:p w14:paraId="5CF3C3C9" w14:textId="77777777" w:rsidR="00BC46E1" w:rsidRPr="00974A0C" w:rsidRDefault="00BC46E1" w:rsidP="00BC46E1">
      <w:pPr>
        <w:pStyle w:val="Akapitzlist"/>
        <w:widowControl w:val="0"/>
        <w:numPr>
          <w:ilvl w:val="0"/>
          <w:numId w:val="36"/>
        </w:numPr>
        <w:tabs>
          <w:tab w:val="left" w:pos="477"/>
        </w:tabs>
        <w:autoSpaceDE w:val="0"/>
        <w:autoSpaceDN w:val="0"/>
        <w:spacing w:before="2" w:line="252" w:lineRule="exact"/>
        <w:ind w:hanging="361"/>
        <w:contextualSpacing w:val="0"/>
        <w:jc w:val="both"/>
        <w:rPr>
          <w:sz w:val="24"/>
          <w:szCs w:val="24"/>
        </w:rPr>
      </w:pPr>
      <w:r w:rsidRPr="00974A0C">
        <w:rPr>
          <w:sz w:val="24"/>
          <w:szCs w:val="24"/>
        </w:rPr>
        <w:lastRenderedPageBreak/>
        <w:t>Wysokość odszkodowania zostanie pomniejszona o wartość otrzymanego przez Zamawiającego odszkodowania z tytułu ubezpieczenia.</w:t>
      </w:r>
    </w:p>
    <w:p w14:paraId="0EAAE4B1" w14:textId="0249676B" w:rsidR="00BC46E1" w:rsidRPr="00974A0C" w:rsidRDefault="00BC46E1" w:rsidP="00BC46E1">
      <w:pPr>
        <w:pStyle w:val="Akapitzlist"/>
        <w:widowControl w:val="0"/>
        <w:numPr>
          <w:ilvl w:val="0"/>
          <w:numId w:val="36"/>
        </w:numPr>
        <w:tabs>
          <w:tab w:val="left" w:pos="477"/>
        </w:tabs>
        <w:autoSpaceDE w:val="0"/>
        <w:autoSpaceDN w:val="0"/>
        <w:spacing w:before="2" w:line="252" w:lineRule="exact"/>
        <w:ind w:hanging="361"/>
        <w:contextualSpacing w:val="0"/>
        <w:jc w:val="both"/>
        <w:rPr>
          <w:sz w:val="24"/>
          <w:szCs w:val="24"/>
        </w:rPr>
      </w:pPr>
      <w:r w:rsidRPr="00974A0C">
        <w:rPr>
          <w:sz w:val="24"/>
          <w:szCs w:val="24"/>
        </w:rPr>
        <w:t xml:space="preserve">Ewentualne należności z tytułu kar umownych lub odszkodowań </w:t>
      </w:r>
      <w:r w:rsidR="00D469E1" w:rsidRPr="00974A0C">
        <w:rPr>
          <w:sz w:val="24"/>
          <w:szCs w:val="24"/>
        </w:rPr>
        <w:t>Bank</w:t>
      </w:r>
      <w:r w:rsidRPr="00974A0C">
        <w:rPr>
          <w:sz w:val="24"/>
          <w:szCs w:val="24"/>
        </w:rPr>
        <w:t xml:space="preserve"> zapłaci na rachunek bankowy Zamawiającego wskazany w nocie obciążeniowej, w terminie 7 dni od daty jej wystawienia. W przypadku opóźnienia w płatności Zamawiający potrąci je z wynagrodzenia </w:t>
      </w:r>
      <w:r w:rsidR="00D469E1" w:rsidRPr="00974A0C">
        <w:rPr>
          <w:sz w:val="24"/>
          <w:szCs w:val="24"/>
        </w:rPr>
        <w:t>Banku</w:t>
      </w:r>
      <w:r w:rsidRPr="00974A0C">
        <w:rPr>
          <w:sz w:val="24"/>
          <w:szCs w:val="24"/>
        </w:rPr>
        <w:t xml:space="preserve">, na co </w:t>
      </w:r>
      <w:r w:rsidR="00D469E1" w:rsidRPr="00974A0C">
        <w:rPr>
          <w:sz w:val="24"/>
          <w:szCs w:val="24"/>
        </w:rPr>
        <w:t>Bank</w:t>
      </w:r>
      <w:r w:rsidRPr="00974A0C">
        <w:rPr>
          <w:sz w:val="24"/>
          <w:szCs w:val="24"/>
        </w:rPr>
        <w:t xml:space="preserve"> wyraża bezwarunkową zgodę. </w:t>
      </w:r>
    </w:p>
    <w:p w14:paraId="6EC3779F" w14:textId="77777777" w:rsidR="000C2142" w:rsidRDefault="000C2142" w:rsidP="007501D3">
      <w:pPr>
        <w:pStyle w:val="Tekstpodstawowy"/>
        <w:jc w:val="both"/>
        <w:rPr>
          <w:b/>
          <w:bCs/>
          <w:sz w:val="24"/>
          <w:szCs w:val="24"/>
        </w:rPr>
      </w:pPr>
    </w:p>
    <w:p w14:paraId="5B14DCAD" w14:textId="72CBA891" w:rsidR="007A1622" w:rsidRPr="002639D5" w:rsidRDefault="003A68E6" w:rsidP="00164CFC">
      <w:pPr>
        <w:pStyle w:val="Akapitzlist"/>
        <w:tabs>
          <w:tab w:val="left" w:pos="4962"/>
        </w:tabs>
        <w:ind w:left="360"/>
        <w:jc w:val="center"/>
        <w:rPr>
          <w:b/>
          <w:sz w:val="24"/>
          <w:szCs w:val="24"/>
        </w:rPr>
      </w:pPr>
      <w:r w:rsidRPr="002639D5">
        <w:rPr>
          <w:b/>
          <w:sz w:val="24"/>
          <w:szCs w:val="24"/>
        </w:rPr>
        <w:t>Postanowienia końcowe</w:t>
      </w:r>
    </w:p>
    <w:p w14:paraId="4A62B4C9" w14:textId="12969692" w:rsidR="00F81232" w:rsidRPr="002639D5" w:rsidRDefault="00F81232" w:rsidP="00F46D4A">
      <w:pPr>
        <w:tabs>
          <w:tab w:val="left" w:pos="1418"/>
        </w:tabs>
        <w:jc w:val="center"/>
        <w:rPr>
          <w:b/>
          <w:sz w:val="24"/>
          <w:szCs w:val="24"/>
        </w:rPr>
      </w:pPr>
      <w:r w:rsidRPr="002639D5">
        <w:rPr>
          <w:b/>
          <w:sz w:val="24"/>
          <w:szCs w:val="24"/>
        </w:rPr>
        <w:t xml:space="preserve">§ </w:t>
      </w:r>
      <w:r w:rsidR="003A68E6" w:rsidRPr="002639D5">
        <w:rPr>
          <w:b/>
          <w:sz w:val="24"/>
          <w:szCs w:val="24"/>
        </w:rPr>
        <w:t>1</w:t>
      </w:r>
      <w:r w:rsidR="00251380">
        <w:rPr>
          <w:b/>
          <w:sz w:val="24"/>
          <w:szCs w:val="24"/>
        </w:rPr>
        <w:t>3</w:t>
      </w:r>
    </w:p>
    <w:p w14:paraId="33F74DB5" w14:textId="55112120" w:rsidR="001E61FB" w:rsidRPr="00054110" w:rsidRDefault="00D469E1" w:rsidP="00AF34D8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Bank</w:t>
      </w:r>
      <w:r w:rsidR="00174029" w:rsidRPr="002639D5">
        <w:rPr>
          <w:sz w:val="24"/>
          <w:szCs w:val="24"/>
        </w:rPr>
        <w:t xml:space="preserve"> </w:t>
      </w:r>
      <w:r w:rsidR="00807913" w:rsidRPr="002639D5">
        <w:rPr>
          <w:sz w:val="24"/>
          <w:szCs w:val="24"/>
        </w:rPr>
        <w:t xml:space="preserve">zobowiązuje się do świadczenia usług objętych umową zgodnie z obowiązującymi przepisami prawa, w szczególności z poszanowaniem </w:t>
      </w:r>
      <w:r w:rsidR="00246F8A">
        <w:rPr>
          <w:sz w:val="24"/>
          <w:szCs w:val="24"/>
        </w:rPr>
        <w:t xml:space="preserve">prawa bankowego oraz </w:t>
      </w:r>
      <w:r w:rsidR="00807913" w:rsidRPr="002639D5">
        <w:rPr>
          <w:sz w:val="24"/>
          <w:szCs w:val="24"/>
        </w:rPr>
        <w:t>przepisów ustawy z dnia 27 sierpnia 2009</w:t>
      </w:r>
      <w:r w:rsidR="000C0B45" w:rsidRPr="002639D5">
        <w:rPr>
          <w:sz w:val="24"/>
          <w:szCs w:val="24"/>
        </w:rPr>
        <w:t xml:space="preserve"> </w:t>
      </w:r>
      <w:r w:rsidR="00807913" w:rsidRPr="002639D5">
        <w:rPr>
          <w:sz w:val="24"/>
          <w:szCs w:val="24"/>
        </w:rPr>
        <w:t xml:space="preserve">r. o finansach publicznych </w:t>
      </w:r>
      <w:r w:rsidR="00807913" w:rsidRPr="00054110">
        <w:rPr>
          <w:sz w:val="24"/>
          <w:szCs w:val="24"/>
        </w:rPr>
        <w:t>(</w:t>
      </w:r>
      <w:r w:rsidR="00174029">
        <w:rPr>
          <w:sz w:val="24"/>
          <w:szCs w:val="24"/>
        </w:rPr>
        <w:t>t</w:t>
      </w:r>
      <w:r w:rsidR="00054110" w:rsidRPr="00054110">
        <w:rPr>
          <w:sz w:val="24"/>
          <w:szCs w:val="24"/>
        </w:rPr>
        <w:t>.j. Dz. U. z 2023 r. poz. 1270; ze zm.)</w:t>
      </w:r>
    </w:p>
    <w:p w14:paraId="316CDBD1" w14:textId="77777777" w:rsidR="00F81232" w:rsidRPr="002639D5" w:rsidRDefault="00F81232" w:rsidP="0042782C">
      <w:pPr>
        <w:tabs>
          <w:tab w:val="left" w:pos="567"/>
        </w:tabs>
        <w:jc w:val="center"/>
        <w:rPr>
          <w:sz w:val="24"/>
          <w:szCs w:val="24"/>
        </w:rPr>
      </w:pPr>
    </w:p>
    <w:p w14:paraId="3839AA35" w14:textId="4A4E44D8" w:rsidR="00F81232" w:rsidRPr="007501D3" w:rsidRDefault="00F81232" w:rsidP="00F46D4A">
      <w:pPr>
        <w:tabs>
          <w:tab w:val="left" w:pos="1418"/>
        </w:tabs>
        <w:jc w:val="center"/>
        <w:rPr>
          <w:b/>
          <w:sz w:val="24"/>
          <w:szCs w:val="24"/>
        </w:rPr>
      </w:pPr>
      <w:r w:rsidRPr="007501D3">
        <w:rPr>
          <w:b/>
          <w:sz w:val="24"/>
          <w:szCs w:val="24"/>
        </w:rPr>
        <w:t xml:space="preserve">§ </w:t>
      </w:r>
      <w:r w:rsidR="00723BA2" w:rsidRPr="007501D3">
        <w:rPr>
          <w:b/>
          <w:sz w:val="24"/>
          <w:szCs w:val="24"/>
        </w:rPr>
        <w:t>1</w:t>
      </w:r>
      <w:r w:rsidR="00251380">
        <w:rPr>
          <w:b/>
          <w:sz w:val="24"/>
          <w:szCs w:val="24"/>
        </w:rPr>
        <w:t>4</w:t>
      </w:r>
    </w:p>
    <w:p w14:paraId="1D95A172" w14:textId="7BF79C7F" w:rsidR="00247874" w:rsidRPr="00A832D1" w:rsidRDefault="00247874" w:rsidP="00A832D1">
      <w:pPr>
        <w:pStyle w:val="Akapitzlist"/>
        <w:numPr>
          <w:ilvl w:val="0"/>
          <w:numId w:val="39"/>
        </w:numPr>
        <w:jc w:val="both"/>
        <w:rPr>
          <w:sz w:val="24"/>
          <w:szCs w:val="24"/>
        </w:rPr>
      </w:pPr>
      <w:r w:rsidRPr="00A832D1">
        <w:rPr>
          <w:sz w:val="24"/>
          <w:szCs w:val="24"/>
        </w:rPr>
        <w:t>Za</w:t>
      </w:r>
      <w:r w:rsidR="000C2142" w:rsidRPr="00A832D1">
        <w:rPr>
          <w:sz w:val="24"/>
          <w:szCs w:val="24"/>
        </w:rPr>
        <w:t xml:space="preserve"> </w:t>
      </w:r>
      <w:r w:rsidRPr="00A832D1">
        <w:rPr>
          <w:sz w:val="24"/>
          <w:szCs w:val="24"/>
        </w:rPr>
        <w:t xml:space="preserve">czynności związane z otwarciem i prowadzeniem rachunków oraz udostępnieniem </w:t>
      </w:r>
      <w:r w:rsidR="000C2142" w:rsidRPr="00A832D1">
        <w:rPr>
          <w:sz w:val="24"/>
          <w:szCs w:val="24"/>
        </w:rPr>
        <w:t xml:space="preserve">wszystkich </w:t>
      </w:r>
      <w:r w:rsidRPr="00A832D1">
        <w:rPr>
          <w:sz w:val="24"/>
          <w:szCs w:val="24"/>
        </w:rPr>
        <w:t>usług, o</w:t>
      </w:r>
      <w:r w:rsidR="000C2142" w:rsidRPr="00A832D1">
        <w:rPr>
          <w:sz w:val="24"/>
          <w:szCs w:val="24"/>
        </w:rPr>
        <w:t> </w:t>
      </w:r>
      <w:r w:rsidRPr="00A832D1">
        <w:rPr>
          <w:sz w:val="24"/>
          <w:szCs w:val="24"/>
        </w:rPr>
        <w:t xml:space="preserve">których mowa </w:t>
      </w:r>
      <w:r w:rsidR="000C2142" w:rsidRPr="00A832D1">
        <w:rPr>
          <w:sz w:val="24"/>
          <w:szCs w:val="24"/>
        </w:rPr>
        <w:t>w niniejszej</w:t>
      </w:r>
      <w:r w:rsidR="00174029" w:rsidRPr="00A832D1">
        <w:rPr>
          <w:sz w:val="24"/>
          <w:szCs w:val="24"/>
        </w:rPr>
        <w:t xml:space="preserve"> umow</w:t>
      </w:r>
      <w:r w:rsidR="000C2142" w:rsidRPr="00A832D1">
        <w:rPr>
          <w:sz w:val="24"/>
          <w:szCs w:val="24"/>
        </w:rPr>
        <w:t>ie</w:t>
      </w:r>
      <w:r w:rsidRPr="00A832D1">
        <w:rPr>
          <w:sz w:val="24"/>
          <w:szCs w:val="24"/>
        </w:rPr>
        <w:t xml:space="preserve">, </w:t>
      </w:r>
      <w:r w:rsidR="00D469E1" w:rsidRPr="00A832D1">
        <w:rPr>
          <w:sz w:val="24"/>
          <w:szCs w:val="24"/>
        </w:rPr>
        <w:t>Bank</w:t>
      </w:r>
      <w:r w:rsidR="00174029" w:rsidRPr="00A832D1">
        <w:rPr>
          <w:sz w:val="24"/>
          <w:szCs w:val="24"/>
        </w:rPr>
        <w:t xml:space="preserve"> </w:t>
      </w:r>
      <w:r w:rsidRPr="00A832D1">
        <w:rPr>
          <w:sz w:val="24"/>
          <w:szCs w:val="24"/>
        </w:rPr>
        <w:t>będzie pobierał</w:t>
      </w:r>
      <w:r w:rsidR="00974A0C">
        <w:rPr>
          <w:sz w:val="24"/>
          <w:szCs w:val="24"/>
        </w:rPr>
        <w:t xml:space="preserve"> wynagrodzenie w postaci</w:t>
      </w:r>
      <w:r w:rsidRPr="00A832D1">
        <w:rPr>
          <w:sz w:val="24"/>
          <w:szCs w:val="24"/>
        </w:rPr>
        <w:t xml:space="preserve"> opłat i prowizj</w:t>
      </w:r>
      <w:r w:rsidR="00974A0C">
        <w:rPr>
          <w:sz w:val="24"/>
          <w:szCs w:val="24"/>
        </w:rPr>
        <w:t>i</w:t>
      </w:r>
      <w:r w:rsidRPr="00A832D1">
        <w:rPr>
          <w:sz w:val="24"/>
          <w:szCs w:val="24"/>
        </w:rPr>
        <w:t xml:space="preserve"> wyłącznie zgodnie z</w:t>
      </w:r>
      <w:r w:rsidR="000C2142" w:rsidRPr="00A832D1">
        <w:rPr>
          <w:sz w:val="24"/>
          <w:szCs w:val="24"/>
        </w:rPr>
        <w:t> </w:t>
      </w:r>
      <w:r w:rsidRPr="00A832D1">
        <w:rPr>
          <w:sz w:val="24"/>
          <w:szCs w:val="24"/>
        </w:rPr>
        <w:t>załącznikiem numer 1</w:t>
      </w:r>
      <w:r w:rsidR="00AF34D8" w:rsidRPr="00A832D1">
        <w:rPr>
          <w:sz w:val="24"/>
          <w:szCs w:val="24"/>
        </w:rPr>
        <w:t> </w:t>
      </w:r>
      <w:r w:rsidRPr="00A832D1">
        <w:rPr>
          <w:sz w:val="24"/>
          <w:szCs w:val="24"/>
        </w:rPr>
        <w:t xml:space="preserve">do niniejszej umowy. </w:t>
      </w:r>
      <w:r w:rsidR="00DA0131" w:rsidRPr="00A832D1">
        <w:rPr>
          <w:sz w:val="24"/>
          <w:szCs w:val="24"/>
        </w:rPr>
        <w:t>Wymienione opłaty</w:t>
      </w:r>
      <w:r w:rsidR="00974A0C">
        <w:rPr>
          <w:sz w:val="24"/>
          <w:szCs w:val="24"/>
        </w:rPr>
        <w:t xml:space="preserve"> i prowizje</w:t>
      </w:r>
      <w:r w:rsidR="00DA0131" w:rsidRPr="00A832D1">
        <w:rPr>
          <w:sz w:val="24"/>
          <w:szCs w:val="24"/>
        </w:rPr>
        <w:t xml:space="preserve"> nie podlegają zmianom w całym okresie obowiązywania umowy. </w:t>
      </w:r>
      <w:r w:rsidR="00174029" w:rsidRPr="00A832D1">
        <w:rPr>
          <w:sz w:val="24"/>
          <w:szCs w:val="24"/>
        </w:rPr>
        <w:t xml:space="preserve">Zamawiającego </w:t>
      </w:r>
      <w:r w:rsidRPr="00A832D1">
        <w:rPr>
          <w:sz w:val="24"/>
          <w:szCs w:val="24"/>
        </w:rPr>
        <w:t xml:space="preserve">nie wiąże obowiązująca </w:t>
      </w:r>
      <w:r w:rsidR="0030440B">
        <w:rPr>
          <w:sz w:val="24"/>
          <w:szCs w:val="24"/>
        </w:rPr>
        <w:t>w</w:t>
      </w:r>
      <w:r w:rsidR="00174029" w:rsidRPr="00A832D1">
        <w:rPr>
          <w:sz w:val="24"/>
          <w:szCs w:val="24"/>
        </w:rPr>
        <w:t xml:space="preserve"> </w:t>
      </w:r>
      <w:r w:rsidR="00D469E1" w:rsidRPr="00A832D1">
        <w:rPr>
          <w:sz w:val="24"/>
          <w:szCs w:val="24"/>
        </w:rPr>
        <w:t>Banku</w:t>
      </w:r>
      <w:r w:rsidRPr="00A832D1">
        <w:rPr>
          <w:sz w:val="24"/>
          <w:szCs w:val="24"/>
        </w:rPr>
        <w:t xml:space="preserve"> taryfa opłat i prowizji.</w:t>
      </w:r>
    </w:p>
    <w:p w14:paraId="5F0F6BA6" w14:textId="764A5D6B" w:rsidR="00D469E1" w:rsidRPr="00D469E1" w:rsidRDefault="00D469E1" w:rsidP="00A832D1">
      <w:pPr>
        <w:pStyle w:val="Akapitzlist"/>
        <w:numPr>
          <w:ilvl w:val="0"/>
          <w:numId w:val="39"/>
        </w:numPr>
        <w:jc w:val="both"/>
        <w:rPr>
          <w:sz w:val="24"/>
          <w:szCs w:val="24"/>
        </w:rPr>
      </w:pPr>
      <w:r w:rsidRPr="00D469E1">
        <w:rPr>
          <w:sz w:val="24"/>
          <w:szCs w:val="24"/>
        </w:rPr>
        <w:t>Szacowane wynagrodzenie Banku obejmujące sumę opłat i prowizji za wykonane czynności bankowe w okresie trwania umowy wynosi …………………. zł</w:t>
      </w:r>
      <w:r w:rsidRPr="00A832D1">
        <w:rPr>
          <w:sz w:val="24"/>
          <w:szCs w:val="24"/>
        </w:rPr>
        <w:t xml:space="preserve">, zgodnie z ofertą </w:t>
      </w:r>
      <w:r w:rsidR="00974A0C">
        <w:rPr>
          <w:sz w:val="24"/>
          <w:szCs w:val="24"/>
        </w:rPr>
        <w:t>Banku</w:t>
      </w:r>
      <w:r w:rsidRPr="00A832D1">
        <w:rPr>
          <w:sz w:val="24"/>
          <w:szCs w:val="24"/>
        </w:rPr>
        <w:t>.</w:t>
      </w:r>
    </w:p>
    <w:p w14:paraId="2C8DA3A3" w14:textId="77777777" w:rsidR="00D469E1" w:rsidRPr="00AF34D8" w:rsidRDefault="00D469E1" w:rsidP="00AF34D8">
      <w:pPr>
        <w:jc w:val="both"/>
        <w:rPr>
          <w:sz w:val="24"/>
          <w:szCs w:val="24"/>
        </w:rPr>
      </w:pPr>
    </w:p>
    <w:p w14:paraId="393C3243" w14:textId="0EEA4871" w:rsidR="00853D1A" w:rsidRPr="002639D5" w:rsidRDefault="00A05B63" w:rsidP="00F46D4A">
      <w:pPr>
        <w:tabs>
          <w:tab w:val="left" w:pos="-709"/>
        </w:tabs>
        <w:jc w:val="center"/>
        <w:rPr>
          <w:b/>
          <w:sz w:val="24"/>
          <w:szCs w:val="24"/>
        </w:rPr>
      </w:pPr>
      <w:r w:rsidRPr="002639D5">
        <w:rPr>
          <w:b/>
          <w:sz w:val="24"/>
          <w:szCs w:val="24"/>
        </w:rPr>
        <w:t>§ 1</w:t>
      </w:r>
      <w:r w:rsidR="00251380">
        <w:rPr>
          <w:b/>
          <w:sz w:val="24"/>
          <w:szCs w:val="24"/>
        </w:rPr>
        <w:t>5</w:t>
      </w:r>
    </w:p>
    <w:p w14:paraId="5560F3E1" w14:textId="77777777" w:rsidR="00AB1EA3" w:rsidRPr="002639D5" w:rsidRDefault="00E32A8F" w:rsidP="008014A1">
      <w:pPr>
        <w:pStyle w:val="Tekstpodstawowy"/>
        <w:jc w:val="both"/>
        <w:rPr>
          <w:sz w:val="24"/>
          <w:szCs w:val="24"/>
        </w:rPr>
      </w:pPr>
      <w:r w:rsidRPr="002639D5">
        <w:rPr>
          <w:sz w:val="24"/>
          <w:szCs w:val="24"/>
        </w:rPr>
        <w:t>Strony postanawiają</w:t>
      </w:r>
      <w:r w:rsidR="00AB1EA3" w:rsidRPr="002639D5">
        <w:rPr>
          <w:sz w:val="24"/>
          <w:szCs w:val="24"/>
        </w:rPr>
        <w:t xml:space="preserve"> dodatkowo:</w:t>
      </w:r>
    </w:p>
    <w:p w14:paraId="298EB0DA" w14:textId="09FD3B7E" w:rsidR="00247874" w:rsidRDefault="00D469E1" w:rsidP="00247874">
      <w:pPr>
        <w:pStyle w:val="Tekstpodstawowy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Bank</w:t>
      </w:r>
      <w:r w:rsidR="00174029" w:rsidRPr="002639D5">
        <w:rPr>
          <w:sz w:val="24"/>
          <w:szCs w:val="24"/>
        </w:rPr>
        <w:t xml:space="preserve"> </w:t>
      </w:r>
      <w:r w:rsidR="00824266" w:rsidRPr="002639D5">
        <w:rPr>
          <w:sz w:val="24"/>
          <w:szCs w:val="24"/>
        </w:rPr>
        <w:t xml:space="preserve">zobowiązuje się do zawarcia oddzielnych umów rachunków bankowych dotyczących rachunków jednostek organizacyjnych </w:t>
      </w:r>
      <w:r w:rsidR="00174029">
        <w:rPr>
          <w:sz w:val="24"/>
          <w:szCs w:val="24"/>
        </w:rPr>
        <w:t>Zamawiającego</w:t>
      </w:r>
      <w:r w:rsidR="00174029" w:rsidRPr="002639D5">
        <w:rPr>
          <w:sz w:val="24"/>
          <w:szCs w:val="24"/>
        </w:rPr>
        <w:t xml:space="preserve"> </w:t>
      </w:r>
      <w:r w:rsidR="00824266" w:rsidRPr="002639D5">
        <w:rPr>
          <w:sz w:val="24"/>
          <w:szCs w:val="24"/>
        </w:rPr>
        <w:t xml:space="preserve">reprezentowanych przez osoby upoważnione przez </w:t>
      </w:r>
      <w:r w:rsidR="00EE1984">
        <w:rPr>
          <w:sz w:val="24"/>
          <w:szCs w:val="24"/>
        </w:rPr>
        <w:t>W</w:t>
      </w:r>
      <w:r w:rsidR="00824266" w:rsidRPr="002639D5">
        <w:rPr>
          <w:sz w:val="24"/>
          <w:szCs w:val="24"/>
        </w:rPr>
        <w:t>ójta Gminy</w:t>
      </w:r>
      <w:r w:rsidR="00174029">
        <w:rPr>
          <w:sz w:val="24"/>
          <w:szCs w:val="24"/>
        </w:rPr>
        <w:t xml:space="preserve"> Lubicz</w:t>
      </w:r>
      <w:r w:rsidR="00824266" w:rsidRPr="002639D5">
        <w:rPr>
          <w:sz w:val="24"/>
          <w:szCs w:val="24"/>
        </w:rPr>
        <w:t xml:space="preserve">. Wykaz tych jednostek stanowi załącznik nr </w:t>
      </w:r>
      <w:r w:rsidR="008F2139" w:rsidRPr="002639D5">
        <w:rPr>
          <w:sz w:val="24"/>
          <w:szCs w:val="24"/>
        </w:rPr>
        <w:t>2</w:t>
      </w:r>
      <w:r w:rsidR="00824266" w:rsidRPr="002639D5">
        <w:rPr>
          <w:sz w:val="24"/>
          <w:szCs w:val="24"/>
        </w:rPr>
        <w:t xml:space="preserve"> do niniejszej umowy</w:t>
      </w:r>
      <w:r w:rsidR="00C4677B" w:rsidRPr="002639D5">
        <w:rPr>
          <w:sz w:val="24"/>
          <w:szCs w:val="24"/>
        </w:rPr>
        <w:t>;</w:t>
      </w:r>
    </w:p>
    <w:p w14:paraId="2CAE47DC" w14:textId="52E00945" w:rsidR="00247874" w:rsidRPr="00247874" w:rsidRDefault="00D469E1" w:rsidP="00247874">
      <w:pPr>
        <w:pStyle w:val="Tekstpodstawowy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Bank</w:t>
      </w:r>
      <w:r w:rsidR="00174029" w:rsidRPr="00247874">
        <w:rPr>
          <w:sz w:val="24"/>
          <w:szCs w:val="24"/>
        </w:rPr>
        <w:t xml:space="preserve"> </w:t>
      </w:r>
      <w:r w:rsidR="00247874" w:rsidRPr="00247874">
        <w:rPr>
          <w:sz w:val="24"/>
          <w:szCs w:val="24"/>
        </w:rPr>
        <w:t xml:space="preserve">będzie zawiadamiał </w:t>
      </w:r>
      <w:r w:rsidR="00174029">
        <w:rPr>
          <w:sz w:val="24"/>
          <w:szCs w:val="24"/>
        </w:rPr>
        <w:t>Zamawiającego</w:t>
      </w:r>
      <w:r w:rsidR="00247874" w:rsidRPr="00247874">
        <w:rPr>
          <w:sz w:val="24"/>
          <w:szCs w:val="24"/>
        </w:rPr>
        <w:t>, w trakcie trwania umowy, o zmianie:</w:t>
      </w:r>
    </w:p>
    <w:p w14:paraId="330C95CE" w14:textId="77D08B3F" w:rsidR="00247874" w:rsidRDefault="00166A51" w:rsidP="00A832D1">
      <w:pPr>
        <w:tabs>
          <w:tab w:val="left" w:pos="426"/>
        </w:tabs>
        <w:suppressAutoHyphens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83868">
        <w:rPr>
          <w:sz w:val="24"/>
          <w:szCs w:val="24"/>
        </w:rPr>
        <w:t>stopy procentowej WIBID 1M oraz stopy procentowej WIBOR 1M,</w:t>
      </w:r>
      <w:r w:rsidR="00174029">
        <w:rPr>
          <w:sz w:val="24"/>
          <w:szCs w:val="24"/>
        </w:rPr>
        <w:t xml:space="preserve"> niezwłocznie po zaistnieniu zmiany,</w:t>
      </w:r>
      <w:r w:rsidR="00DF489E">
        <w:rPr>
          <w:sz w:val="24"/>
          <w:szCs w:val="24"/>
        </w:rPr>
        <w:t xml:space="preserve"> </w:t>
      </w:r>
      <w:r w:rsidR="00247874">
        <w:rPr>
          <w:sz w:val="24"/>
          <w:szCs w:val="24"/>
        </w:rPr>
        <w:t xml:space="preserve">poprzez  przesyłanie informacji </w:t>
      </w:r>
      <w:r w:rsidR="00174029">
        <w:rPr>
          <w:sz w:val="24"/>
          <w:szCs w:val="24"/>
        </w:rPr>
        <w:t>Zamawiającemu</w:t>
      </w:r>
      <w:r w:rsidR="00247874">
        <w:rPr>
          <w:sz w:val="24"/>
          <w:szCs w:val="24"/>
        </w:rPr>
        <w:t xml:space="preserve"> za pośrednictwem operatora pocztowego na adres siedziby urzędu </w:t>
      </w:r>
      <w:r w:rsidR="00174029">
        <w:rPr>
          <w:sz w:val="24"/>
          <w:szCs w:val="24"/>
        </w:rPr>
        <w:t xml:space="preserve">Zamawiającego </w:t>
      </w:r>
      <w:r w:rsidR="00247874">
        <w:rPr>
          <w:sz w:val="24"/>
          <w:szCs w:val="24"/>
        </w:rPr>
        <w:t>tj. 87-162 Lubicz Dolny, ul. Toruńska 21.</w:t>
      </w:r>
    </w:p>
    <w:p w14:paraId="167193EB" w14:textId="77777777" w:rsidR="008A3255" w:rsidRDefault="008A3255" w:rsidP="00247874">
      <w:pPr>
        <w:pStyle w:val="Tekstpodstawowy"/>
        <w:rPr>
          <w:sz w:val="24"/>
          <w:szCs w:val="24"/>
        </w:rPr>
      </w:pPr>
    </w:p>
    <w:p w14:paraId="5FB6CD3E" w14:textId="77777777" w:rsidR="00B02847" w:rsidRDefault="00B02847" w:rsidP="00247874">
      <w:pPr>
        <w:pStyle w:val="Tekstpodstawowy"/>
        <w:rPr>
          <w:sz w:val="24"/>
          <w:szCs w:val="24"/>
        </w:rPr>
      </w:pPr>
    </w:p>
    <w:p w14:paraId="0DC5655B" w14:textId="46B5E019" w:rsidR="0041378C" w:rsidRPr="00A832D1" w:rsidRDefault="0041378C" w:rsidP="00A832D1">
      <w:pPr>
        <w:jc w:val="center"/>
        <w:rPr>
          <w:rFonts w:eastAsia="Arial"/>
          <w:b/>
          <w:sz w:val="24"/>
          <w:szCs w:val="24"/>
        </w:rPr>
      </w:pPr>
      <w:r w:rsidRPr="00A832D1">
        <w:rPr>
          <w:rFonts w:eastAsia="Arial"/>
          <w:b/>
          <w:sz w:val="24"/>
          <w:szCs w:val="24"/>
          <w:lang w:val="de-DE"/>
        </w:rPr>
        <w:t>§15a</w:t>
      </w:r>
    </w:p>
    <w:p w14:paraId="68CE0596" w14:textId="352FD92E" w:rsidR="0041378C" w:rsidRPr="00A832D1" w:rsidRDefault="0041378C" w:rsidP="00A832D1">
      <w:pPr>
        <w:pStyle w:val="Akapitzlist"/>
        <w:numPr>
          <w:ilvl w:val="0"/>
          <w:numId w:val="40"/>
        </w:numPr>
        <w:ind w:left="360"/>
        <w:jc w:val="both"/>
        <w:rPr>
          <w:sz w:val="24"/>
          <w:szCs w:val="24"/>
        </w:rPr>
      </w:pPr>
      <w:r w:rsidRPr="00A832D1">
        <w:rPr>
          <w:rFonts w:eastAsia="Arial"/>
          <w:sz w:val="24"/>
          <w:szCs w:val="24"/>
        </w:rPr>
        <w:t xml:space="preserve">Strony mogą dokonać zmiany wysokości wynagrodzenia należnego Bankowi w formie pisemnego aneksu, każdorazowo w przypadku wystąpienia jednej z następujących okoliczności:  </w:t>
      </w:r>
    </w:p>
    <w:p w14:paraId="42B927CE" w14:textId="77777777" w:rsidR="0041378C" w:rsidRPr="00A832D1" w:rsidRDefault="0041378C" w:rsidP="00A832D1">
      <w:pPr>
        <w:pStyle w:val="Akapitzlist"/>
        <w:numPr>
          <w:ilvl w:val="0"/>
          <w:numId w:val="44"/>
        </w:numPr>
        <w:ind w:left="1080"/>
        <w:jc w:val="both"/>
        <w:rPr>
          <w:rFonts w:eastAsiaTheme="minorEastAsia"/>
          <w:sz w:val="24"/>
          <w:szCs w:val="24"/>
        </w:rPr>
      </w:pPr>
      <w:r w:rsidRPr="00A832D1">
        <w:rPr>
          <w:rFonts w:eastAsia="Arial"/>
          <w:sz w:val="24"/>
          <w:szCs w:val="24"/>
        </w:rPr>
        <w:t xml:space="preserve">zmiany stawki podatku od towarów i usług, </w:t>
      </w:r>
    </w:p>
    <w:p w14:paraId="5438DB48" w14:textId="77777777" w:rsidR="0041378C" w:rsidRPr="00A832D1" w:rsidRDefault="0041378C" w:rsidP="00A832D1">
      <w:pPr>
        <w:pStyle w:val="Akapitzlist"/>
        <w:numPr>
          <w:ilvl w:val="0"/>
          <w:numId w:val="44"/>
        </w:numPr>
        <w:ind w:left="1080"/>
        <w:jc w:val="both"/>
        <w:rPr>
          <w:rFonts w:eastAsiaTheme="minorEastAsia"/>
          <w:sz w:val="24"/>
          <w:szCs w:val="24"/>
        </w:rPr>
      </w:pPr>
      <w:r w:rsidRPr="00A832D1">
        <w:rPr>
          <w:rFonts w:eastAsia="Arial"/>
          <w:sz w:val="24"/>
          <w:szCs w:val="24"/>
        </w:rPr>
        <w:t xml:space="preserve">zmiany wysokości minimalnego wynagrodzenia za pracę albo minimalnej stawki godzinowej, ustalonych na podstawie przepisów ustawy z dnia 10 października 2002 r. o minimalnym wynagrodzeniu za pracę,  </w:t>
      </w:r>
    </w:p>
    <w:p w14:paraId="24414402" w14:textId="77777777" w:rsidR="0041378C" w:rsidRPr="00A832D1" w:rsidRDefault="0041378C" w:rsidP="00A832D1">
      <w:pPr>
        <w:pStyle w:val="Akapitzlist"/>
        <w:numPr>
          <w:ilvl w:val="0"/>
          <w:numId w:val="44"/>
        </w:numPr>
        <w:ind w:left="1080"/>
        <w:jc w:val="both"/>
        <w:rPr>
          <w:rFonts w:eastAsiaTheme="minorEastAsia"/>
          <w:sz w:val="24"/>
          <w:szCs w:val="24"/>
        </w:rPr>
      </w:pPr>
      <w:r w:rsidRPr="00A832D1">
        <w:rPr>
          <w:rFonts w:eastAsia="Arial"/>
          <w:sz w:val="24"/>
          <w:szCs w:val="24"/>
        </w:rPr>
        <w:t xml:space="preserve">zmiany zasad podlegania ubezpieczeniom społecznym lub ubezpieczeniu zdrowotnemu lub wysokości stawki składki na ubezpieczenia społeczne lub zdrowotne,  </w:t>
      </w:r>
    </w:p>
    <w:p w14:paraId="76DAB4F3" w14:textId="77777777" w:rsidR="0041378C" w:rsidRPr="00A832D1" w:rsidRDefault="0041378C" w:rsidP="00A832D1">
      <w:pPr>
        <w:pStyle w:val="Akapitzlist"/>
        <w:numPr>
          <w:ilvl w:val="0"/>
          <w:numId w:val="44"/>
        </w:numPr>
        <w:ind w:left="1080"/>
        <w:jc w:val="both"/>
        <w:rPr>
          <w:rFonts w:eastAsiaTheme="minorEastAsia"/>
          <w:sz w:val="24"/>
          <w:szCs w:val="24"/>
        </w:rPr>
      </w:pPr>
      <w:r w:rsidRPr="00A832D1">
        <w:rPr>
          <w:rFonts w:eastAsia="Arial"/>
          <w:sz w:val="24"/>
          <w:szCs w:val="24"/>
        </w:rPr>
        <w:t xml:space="preserve">zmiany zasad gromadzenia i  wysokości wpłat do pracowniczych planów kapitałowych, o których mowa w ustawie z dnia 4 października 2018 r. o pracowniczych planach kapitałowych </w:t>
      </w:r>
    </w:p>
    <w:p w14:paraId="3F5CBF45" w14:textId="3102E573" w:rsidR="0041378C" w:rsidRPr="00A832D1" w:rsidRDefault="0041378C" w:rsidP="00A832D1">
      <w:pPr>
        <w:ind w:left="348"/>
        <w:jc w:val="both"/>
        <w:rPr>
          <w:sz w:val="24"/>
          <w:szCs w:val="24"/>
        </w:rPr>
      </w:pPr>
      <w:r w:rsidRPr="00A832D1">
        <w:rPr>
          <w:rFonts w:eastAsia="Arial"/>
          <w:sz w:val="24"/>
          <w:szCs w:val="24"/>
        </w:rPr>
        <w:t xml:space="preserve">- na zasadach i w sposób określony w ust. 2 - 15, jeżeli zmiany te będą miały wpływ na koszty wykonania umowy przez Bank. </w:t>
      </w:r>
    </w:p>
    <w:p w14:paraId="6422909B" w14:textId="332C98F7" w:rsidR="0041378C" w:rsidRPr="00A832D1" w:rsidRDefault="0041378C" w:rsidP="00A832D1">
      <w:pPr>
        <w:pStyle w:val="Akapitzlist"/>
        <w:numPr>
          <w:ilvl w:val="0"/>
          <w:numId w:val="41"/>
        </w:numPr>
        <w:ind w:left="360"/>
        <w:jc w:val="both"/>
        <w:rPr>
          <w:rFonts w:eastAsiaTheme="minorEastAsia"/>
          <w:sz w:val="24"/>
          <w:szCs w:val="24"/>
        </w:rPr>
      </w:pPr>
      <w:r w:rsidRPr="00A832D1">
        <w:rPr>
          <w:rFonts w:eastAsia="Arial"/>
          <w:sz w:val="24"/>
          <w:szCs w:val="24"/>
        </w:rPr>
        <w:t xml:space="preserve">Zmiana wysokości wynagrodzenia należnego Bankowi w przypadku zaistnienia przesłanki, o której mowa w ust. 1 pkt 1, będzie odnosić się wyłącznie do części przedmiotu umowy zrealizowanej, zgodnie z terminami ustalonymi umową, po dniu wejścia w życie przepisów zmieniających stawkę podatku od towarów i usług oraz wyłącznie do części przedmiotu umowy, do której zastosowanie znajdzie zmiana stawki podatku od towarów i usług.  </w:t>
      </w:r>
    </w:p>
    <w:p w14:paraId="6A2AC2D7" w14:textId="12A057D1" w:rsidR="0041378C" w:rsidRPr="00A832D1" w:rsidRDefault="0041378C" w:rsidP="00A832D1">
      <w:pPr>
        <w:pStyle w:val="Akapitzlist"/>
        <w:numPr>
          <w:ilvl w:val="0"/>
          <w:numId w:val="41"/>
        </w:numPr>
        <w:ind w:left="360"/>
        <w:jc w:val="both"/>
        <w:rPr>
          <w:rFonts w:eastAsiaTheme="minorEastAsia"/>
          <w:sz w:val="24"/>
          <w:szCs w:val="24"/>
        </w:rPr>
      </w:pPr>
      <w:r w:rsidRPr="00A832D1">
        <w:rPr>
          <w:rFonts w:eastAsia="Arial"/>
          <w:sz w:val="24"/>
          <w:szCs w:val="24"/>
        </w:rPr>
        <w:t xml:space="preserve">Zmiana wysokości wynagrodzenia w przypadku zaistnienia przesłanki, o której mowa w ust. 1 pkt 2) lub 3), będzie obejmować wyłącznie część wynagrodzenia należnego Bankowi, w odniesieniu do której </w:t>
      </w:r>
      <w:r w:rsidRPr="00A832D1">
        <w:rPr>
          <w:rFonts w:eastAsia="Arial"/>
          <w:sz w:val="24"/>
          <w:szCs w:val="24"/>
        </w:rPr>
        <w:lastRenderedPageBreak/>
        <w:t xml:space="preserve">nastąpiła zmiana wysokości kosztów wykonania umowy przez Bank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zdrowotne. </w:t>
      </w:r>
    </w:p>
    <w:p w14:paraId="05819637" w14:textId="4B28930F" w:rsidR="0041378C" w:rsidRPr="00A832D1" w:rsidRDefault="0041378C" w:rsidP="00A832D1">
      <w:pPr>
        <w:pStyle w:val="Akapitzlist"/>
        <w:numPr>
          <w:ilvl w:val="0"/>
          <w:numId w:val="41"/>
        </w:numPr>
        <w:ind w:left="360"/>
        <w:jc w:val="both"/>
        <w:rPr>
          <w:rFonts w:eastAsiaTheme="minorEastAsia"/>
          <w:sz w:val="24"/>
          <w:szCs w:val="24"/>
        </w:rPr>
      </w:pPr>
      <w:r w:rsidRPr="00A832D1">
        <w:rPr>
          <w:rFonts w:eastAsia="Arial"/>
          <w:sz w:val="24"/>
          <w:szCs w:val="24"/>
        </w:rPr>
        <w:t xml:space="preserve"> W przypadku zmiany, o której mowa w ust. 1 pkt 2), wynagrodzenie Banku ulegnie zmianie o kwotę odpowiadającą wzrostowi kosztu Ba</w:t>
      </w:r>
      <w:r w:rsidR="00A25255">
        <w:rPr>
          <w:rFonts w:eastAsia="Arial"/>
          <w:sz w:val="24"/>
          <w:szCs w:val="24"/>
        </w:rPr>
        <w:t>n</w:t>
      </w:r>
      <w:r w:rsidRPr="00A832D1">
        <w:rPr>
          <w:rFonts w:eastAsia="Arial"/>
          <w:sz w:val="24"/>
          <w:szCs w:val="24"/>
        </w:rPr>
        <w:t xml:space="preserve">ku w związku ze zwiększeniem wysokości wynagrodzeń osób zatrudnionych przez Bank do realizacji przedmiotu zamówienia, do wysokości aktualnie obowiązującego minimalnego wynagrodzenia za pracę,  z uwzględnieniem wszystkich obciążeń publicznoprawnych od kwoty wzrostu minimalnego wynagrodzenia. Kwota odpowiadająca wzrostowi kosztu Banku będzie odnosić się wyłącznie do części wynagrodzenia osób zatrudnionych przez Bank do realizacji przedmiotu zamówienia, o których mowa w zdaniu poprzedzającym, odpowiadającej zakresowi, w jakim wykonują oni prace bezpośrednio związane z realizacją przedmiotu umowy.  </w:t>
      </w:r>
    </w:p>
    <w:p w14:paraId="576C62DE" w14:textId="50E61BF4" w:rsidR="0041378C" w:rsidRPr="00A832D1" w:rsidRDefault="0041378C" w:rsidP="00A832D1">
      <w:pPr>
        <w:pStyle w:val="Akapitzlist"/>
        <w:numPr>
          <w:ilvl w:val="0"/>
          <w:numId w:val="41"/>
        </w:numPr>
        <w:ind w:left="360"/>
        <w:jc w:val="both"/>
        <w:rPr>
          <w:rFonts w:eastAsiaTheme="minorEastAsia"/>
          <w:sz w:val="24"/>
          <w:szCs w:val="24"/>
        </w:rPr>
      </w:pPr>
      <w:r w:rsidRPr="00A832D1">
        <w:rPr>
          <w:rFonts w:eastAsia="Arial"/>
          <w:sz w:val="24"/>
          <w:szCs w:val="24"/>
        </w:rPr>
        <w:t xml:space="preserve">W przypadku zmiany, o której mowa w ust. 1 pkt 3), wynagrodzenie Banku ulegnie zmianie o kwotę odpowiadającą zmianie kosztu Banku ponoszonego w związku z wypłatą wynagrodzenia osób zatrudnionych do realizacji przedmiotu zamówienia. Kwota odpowiadająca zmianie kosztu Banku będzie odnosić się wyłącznie do części wynagrodzenia osób zatrudnionych do  przedmiotu zamówienia, o których mowa w zdaniu poprzedzającym, odpowiadającej zakresowi, w jakim wykonują oni prace bezpośrednio związane z realizacją przedmiotu umowy.  </w:t>
      </w:r>
    </w:p>
    <w:p w14:paraId="7419C2E6" w14:textId="43D3BA99" w:rsidR="0041378C" w:rsidRPr="00A832D1" w:rsidRDefault="0041378C" w:rsidP="00A832D1">
      <w:pPr>
        <w:pStyle w:val="Akapitzlist"/>
        <w:numPr>
          <w:ilvl w:val="0"/>
          <w:numId w:val="41"/>
        </w:numPr>
        <w:ind w:left="360"/>
        <w:jc w:val="both"/>
        <w:rPr>
          <w:rFonts w:eastAsiaTheme="minorEastAsia"/>
          <w:sz w:val="24"/>
          <w:szCs w:val="24"/>
        </w:rPr>
      </w:pPr>
      <w:r w:rsidRPr="00A832D1">
        <w:rPr>
          <w:rFonts w:eastAsia="Arial"/>
          <w:sz w:val="24"/>
          <w:szCs w:val="24"/>
        </w:rPr>
        <w:t xml:space="preserve">Zmiana wysokości wynagrodzenia w przypadku zaistnienia przesłanki, o której mowa w ust. 1 pkt 4), będzie obejmować wyłącznie część wynagrodzenia należnego Bankowi, w odniesieniu do której nastąpiła zmiana kosztów wykonania umowy przez Bank w związku z zawarciem umowy o prowadzenie pracowniczych planów kapitałowych, o której  mowa w art. 14 ust. 1 ustawy z dnia 4 października 2018 r. o pracowniczych planach kapitałowych.  </w:t>
      </w:r>
    </w:p>
    <w:p w14:paraId="1B56F31C" w14:textId="1EE60CB7" w:rsidR="0041378C" w:rsidRPr="00A832D1" w:rsidRDefault="0041378C" w:rsidP="00A832D1">
      <w:pPr>
        <w:pStyle w:val="Akapitzlist"/>
        <w:numPr>
          <w:ilvl w:val="0"/>
          <w:numId w:val="41"/>
        </w:numPr>
        <w:ind w:left="360"/>
        <w:jc w:val="both"/>
        <w:rPr>
          <w:rFonts w:eastAsiaTheme="minorEastAsia"/>
          <w:sz w:val="24"/>
          <w:szCs w:val="24"/>
        </w:rPr>
      </w:pPr>
      <w:r w:rsidRPr="00A832D1">
        <w:rPr>
          <w:rFonts w:eastAsia="Arial"/>
          <w:sz w:val="24"/>
          <w:szCs w:val="24"/>
        </w:rPr>
        <w:t xml:space="preserve">W przypadku zmiany, o której mowa w ust. 1 pkt 4), wynagrodzenie Banku ulegnie zmianie o sumę wzrostu kosztów realizacji przedmiotu umowy wynikającą z wpłat do pracowniczych planów kapitałowych dokonywanych przez Bank. Kwota odpowiadająca zmianie kosztu Banku będzie odnosić się wyłącznie do części wynagrodzenia pracowników, o których mowa w zdaniu poprzedzającym, odpowiadającej zakresowi, w jakim wykonują oni prace bezpośrednio związane z realizacją przedmiotu umowy.  </w:t>
      </w:r>
    </w:p>
    <w:p w14:paraId="71B92EE5" w14:textId="272610C9" w:rsidR="0041378C" w:rsidRPr="00A832D1" w:rsidRDefault="0041378C" w:rsidP="00A832D1">
      <w:pPr>
        <w:pStyle w:val="Akapitzlist"/>
        <w:numPr>
          <w:ilvl w:val="0"/>
          <w:numId w:val="41"/>
        </w:numPr>
        <w:ind w:left="360"/>
        <w:jc w:val="both"/>
        <w:rPr>
          <w:rFonts w:eastAsiaTheme="minorEastAsia"/>
          <w:sz w:val="24"/>
          <w:szCs w:val="24"/>
        </w:rPr>
      </w:pPr>
      <w:r w:rsidRPr="00A832D1">
        <w:rPr>
          <w:rFonts w:eastAsia="Arial"/>
          <w:sz w:val="24"/>
          <w:szCs w:val="24"/>
        </w:rPr>
        <w:t xml:space="preserve">W celu zawarcia aneksu, o którym mowa w ust. 1, każda ze Stron może wystąpić do drugiej Strony z wnioskiem o dokonanie zmiany wysokości wynagrodzenia należnego Banku, wraz z uzasadnieniem zawierającym w szczególności szczegółowe wyliczenie całkowitej kwoty, o jaką wynagrodzenie Banku powinno ulec zmianie, oraz wskazaniem daty, od której nastąpiła bądź nastąpi zmiana wysokości kosztów wykonania umowy uzasadniająca zmianę wysokości wynagrodzenia należnego Bankowi.  </w:t>
      </w:r>
    </w:p>
    <w:p w14:paraId="6848EA18" w14:textId="089EC963" w:rsidR="0041378C" w:rsidRPr="00A832D1" w:rsidRDefault="0041378C" w:rsidP="00A832D1">
      <w:pPr>
        <w:pStyle w:val="Akapitzlist"/>
        <w:numPr>
          <w:ilvl w:val="0"/>
          <w:numId w:val="41"/>
        </w:numPr>
        <w:ind w:left="360"/>
        <w:jc w:val="both"/>
        <w:rPr>
          <w:rFonts w:eastAsiaTheme="minorEastAsia"/>
          <w:sz w:val="24"/>
          <w:szCs w:val="24"/>
        </w:rPr>
      </w:pPr>
      <w:r w:rsidRPr="00A832D1">
        <w:rPr>
          <w:rFonts w:eastAsia="Arial"/>
          <w:sz w:val="24"/>
          <w:szCs w:val="24"/>
        </w:rPr>
        <w:t xml:space="preserve"> W przypadku zmian, o których mowa w ust. 1 pkt 2) lub pkt 3), jeżeli z wnioskiem występuje Bank, jest on zobowiązany dołączyć do wniosku dokumenty, z których będzie wynikać, w jakim zakresie zmiany te mają wpływ na koszty wykonania umowy, w szczególności:   </w:t>
      </w:r>
    </w:p>
    <w:p w14:paraId="504991EE" w14:textId="34D9153C" w:rsidR="0041378C" w:rsidRPr="00A832D1" w:rsidRDefault="0041378C" w:rsidP="00A832D1">
      <w:pPr>
        <w:pStyle w:val="Akapitzlist"/>
        <w:numPr>
          <w:ilvl w:val="0"/>
          <w:numId w:val="42"/>
        </w:numPr>
        <w:ind w:left="774"/>
        <w:jc w:val="both"/>
        <w:rPr>
          <w:rFonts w:eastAsiaTheme="minorEastAsia"/>
          <w:sz w:val="24"/>
          <w:szCs w:val="24"/>
        </w:rPr>
      </w:pPr>
      <w:r w:rsidRPr="00A832D1">
        <w:rPr>
          <w:rFonts w:eastAsia="Arial"/>
          <w:sz w:val="24"/>
          <w:szCs w:val="24"/>
        </w:rPr>
        <w:t xml:space="preserve">pisemne zestawienie wynagrodzeń (zarówno przed jak i po zmianie) osób zatrudnionych przez Bank do realizacji przedmiotu zamówienia, wraz z określeniem zakresu (części etatu), w jakim wykonują oni prace bezpośrednio związane z realizacją przedmiotu umowy oraz części wynagrodzenia odpowiadającej temu zakresowi - w przypadku zmiany, o której mowa w ust. 1 pkt 2), lub   </w:t>
      </w:r>
    </w:p>
    <w:p w14:paraId="317030ED" w14:textId="6EE55E20" w:rsidR="0041378C" w:rsidRPr="00A832D1" w:rsidRDefault="0041378C" w:rsidP="00A832D1">
      <w:pPr>
        <w:pStyle w:val="Akapitzlist"/>
        <w:numPr>
          <w:ilvl w:val="0"/>
          <w:numId w:val="42"/>
        </w:numPr>
        <w:ind w:left="774"/>
        <w:jc w:val="both"/>
        <w:rPr>
          <w:rFonts w:eastAsiaTheme="minorEastAsia"/>
          <w:sz w:val="24"/>
          <w:szCs w:val="24"/>
        </w:rPr>
      </w:pPr>
      <w:r w:rsidRPr="00A832D1">
        <w:rPr>
          <w:rFonts w:eastAsia="Arial"/>
          <w:sz w:val="24"/>
          <w:szCs w:val="24"/>
        </w:rPr>
        <w:t xml:space="preserve">pisemne zestawienie wynagrodzeń (zarówno przed jak i po zmianie) osób zatrudnionych przez Bank do realizacji przedmiotu zamówienia, wraz z kwotami składek uiszczanych do Zakładu Ubezpieczeń Społecznych/Kasy Rolniczego Ubezpieczenia Społecznego w części finansowanej przez Bank,  z określeniem zakresu (części etatu), w jakim wykonują oni prace bezpośrednio związane z realizacją przedmiotu umowy oraz części wynagrodzenia odpowiadającej temu zakresowi – w przypadku zmiany, o której mowa w ust. 1 pkt 3).  </w:t>
      </w:r>
    </w:p>
    <w:p w14:paraId="3811C94B" w14:textId="44B9806D" w:rsidR="0041378C" w:rsidRPr="00A832D1" w:rsidRDefault="0041378C" w:rsidP="00A832D1">
      <w:pPr>
        <w:pStyle w:val="Akapitzlist"/>
        <w:numPr>
          <w:ilvl w:val="0"/>
          <w:numId w:val="43"/>
        </w:numPr>
        <w:ind w:left="360"/>
        <w:jc w:val="both"/>
        <w:rPr>
          <w:rFonts w:eastAsiaTheme="minorEastAsia"/>
          <w:sz w:val="24"/>
          <w:szCs w:val="24"/>
        </w:rPr>
      </w:pPr>
      <w:r w:rsidRPr="00A832D1">
        <w:rPr>
          <w:rFonts w:eastAsia="Arial"/>
          <w:sz w:val="24"/>
          <w:szCs w:val="24"/>
        </w:rPr>
        <w:t xml:space="preserve">W przypadku zmiany, o których mowa w ust. 1 pkt 4) Bank wraz z wnioskiem o zmianę wynagrodzenia przedstawia sposób i podstawę wyliczenia odpowiedniej zmiany wynagrodzenia.  </w:t>
      </w:r>
    </w:p>
    <w:p w14:paraId="1D6409E1" w14:textId="3E37A763" w:rsidR="0041378C" w:rsidRPr="00A832D1" w:rsidRDefault="0041378C" w:rsidP="00A832D1">
      <w:pPr>
        <w:pStyle w:val="Akapitzlist"/>
        <w:numPr>
          <w:ilvl w:val="0"/>
          <w:numId w:val="43"/>
        </w:numPr>
        <w:ind w:left="360"/>
        <w:jc w:val="both"/>
        <w:rPr>
          <w:rFonts w:eastAsiaTheme="minorEastAsia"/>
          <w:sz w:val="24"/>
          <w:szCs w:val="24"/>
        </w:rPr>
      </w:pPr>
      <w:r w:rsidRPr="00A832D1">
        <w:rPr>
          <w:rFonts w:eastAsia="Arial"/>
          <w:sz w:val="24"/>
          <w:szCs w:val="24"/>
        </w:rPr>
        <w:t>W przypadku zmiany, o której mowa w ust. 1 pkt 3), jeżeli z wnioskiem występuje Bank, jest on uprawniony do zobowiązania Banku do przedstawienia w wyznaczonym terminie, nie krótszym niż 21 dni, dokumentów, z których będzie wynikać w jakim zakresie zmiana ta ma wpływ na koszty wykonania umowy, w tym pisemnego zestawienia wynagrodzeń, o którym mowa powyżej.</w:t>
      </w:r>
    </w:p>
    <w:p w14:paraId="21DBC918" w14:textId="1F3D8513" w:rsidR="0041378C" w:rsidRPr="00A832D1" w:rsidRDefault="0041378C" w:rsidP="00A832D1">
      <w:pPr>
        <w:pStyle w:val="Akapitzlist"/>
        <w:numPr>
          <w:ilvl w:val="0"/>
          <w:numId w:val="43"/>
        </w:numPr>
        <w:ind w:left="360"/>
        <w:jc w:val="both"/>
        <w:rPr>
          <w:rFonts w:eastAsiaTheme="minorEastAsia"/>
          <w:sz w:val="24"/>
          <w:szCs w:val="24"/>
        </w:rPr>
      </w:pPr>
      <w:r w:rsidRPr="00A832D1">
        <w:rPr>
          <w:rFonts w:eastAsia="Arial"/>
          <w:sz w:val="24"/>
          <w:szCs w:val="24"/>
        </w:rPr>
        <w:lastRenderedPageBreak/>
        <w:t xml:space="preserve">W terminie 21 dni od dnia przekazania wniosku, o którym mowa powyżej, Strona, która otrzymała wniosek, przekaże drugiej Stronie informację o zakresie, w jakim zatwierdza wniosek oraz wskaże kwotę, o którą wynagrodzenie należne </w:t>
      </w:r>
      <w:r w:rsidR="00974A0C">
        <w:rPr>
          <w:rFonts w:eastAsia="Arial"/>
          <w:sz w:val="24"/>
          <w:szCs w:val="24"/>
        </w:rPr>
        <w:t>Bankowi</w:t>
      </w:r>
      <w:r w:rsidRPr="00A832D1">
        <w:rPr>
          <w:rFonts w:eastAsia="Arial"/>
          <w:sz w:val="24"/>
          <w:szCs w:val="24"/>
        </w:rPr>
        <w:t xml:space="preserve"> powinno ulec zmianie, albo informację o niezatwierdzeniu wniosku wraz z uzasadnieniem. </w:t>
      </w:r>
    </w:p>
    <w:p w14:paraId="07BE54B8" w14:textId="5C27C855" w:rsidR="0041378C" w:rsidRPr="00A832D1" w:rsidRDefault="0041378C" w:rsidP="00A832D1">
      <w:pPr>
        <w:pStyle w:val="Akapitzlist"/>
        <w:numPr>
          <w:ilvl w:val="0"/>
          <w:numId w:val="43"/>
        </w:numPr>
        <w:ind w:left="360"/>
        <w:jc w:val="both"/>
        <w:rPr>
          <w:rFonts w:eastAsiaTheme="minorEastAsia"/>
          <w:sz w:val="24"/>
          <w:szCs w:val="24"/>
        </w:rPr>
      </w:pPr>
      <w:r w:rsidRPr="00A832D1">
        <w:rPr>
          <w:rFonts w:eastAsia="Arial"/>
          <w:sz w:val="24"/>
          <w:szCs w:val="24"/>
        </w:rPr>
        <w:t xml:space="preserve">W przypadku otrzymania przez Stronę informacji o niezatwierdzeniu wniosku lub częściowym zatwierdzeniu wniosku, Strona ta może ponownie wystąpić z wnioskiem, o którym mowa powyżej. </w:t>
      </w:r>
      <w:r w:rsidRPr="00A832D1">
        <w:rPr>
          <w:rFonts w:eastAsia="Arial"/>
          <w:sz w:val="24"/>
          <w:szCs w:val="24"/>
          <w:lang w:val="de-DE"/>
        </w:rPr>
        <w:t xml:space="preserve">W takim przypadku </w:t>
      </w:r>
      <w:r w:rsidR="00974A0C">
        <w:rPr>
          <w:rFonts w:eastAsia="Arial"/>
          <w:sz w:val="24"/>
          <w:szCs w:val="24"/>
          <w:lang w:val="de-DE"/>
        </w:rPr>
        <w:t>postanowienia</w:t>
      </w:r>
      <w:r w:rsidRPr="00A832D1">
        <w:rPr>
          <w:rFonts w:eastAsia="Arial"/>
          <w:sz w:val="24"/>
          <w:szCs w:val="24"/>
          <w:lang w:val="de-DE"/>
        </w:rPr>
        <w:t xml:space="preserve"> powyższe stosuje się odpowiednio.  </w:t>
      </w:r>
    </w:p>
    <w:p w14:paraId="2BC4D6C2" w14:textId="3FCE33AE" w:rsidR="0041378C" w:rsidRPr="00A832D1" w:rsidRDefault="0041378C" w:rsidP="00A832D1">
      <w:pPr>
        <w:pStyle w:val="Akapitzlist"/>
        <w:numPr>
          <w:ilvl w:val="0"/>
          <w:numId w:val="43"/>
        </w:numPr>
        <w:ind w:left="360"/>
        <w:jc w:val="both"/>
        <w:rPr>
          <w:rFonts w:eastAsiaTheme="minorEastAsia"/>
          <w:sz w:val="24"/>
          <w:szCs w:val="24"/>
        </w:rPr>
      </w:pPr>
      <w:r w:rsidRPr="00A832D1">
        <w:rPr>
          <w:rFonts w:eastAsia="Arial"/>
          <w:sz w:val="24"/>
          <w:szCs w:val="24"/>
        </w:rPr>
        <w:t xml:space="preserve">Zawarcie aneksu nastąpi nie później niż w terminie 21 dni od dnia zatwierdzenia wniosku o dokonanie zmiany wysokości wynagrodzenia należnego Bankowi.  </w:t>
      </w:r>
    </w:p>
    <w:p w14:paraId="45B3F79E" w14:textId="77777777" w:rsidR="00246F8A" w:rsidRPr="00A832D1" w:rsidRDefault="00246F8A" w:rsidP="00A832D1">
      <w:pPr>
        <w:jc w:val="center"/>
        <w:rPr>
          <w:rFonts w:eastAsia="Arial"/>
          <w:b/>
          <w:sz w:val="24"/>
          <w:szCs w:val="24"/>
        </w:rPr>
      </w:pPr>
    </w:p>
    <w:p w14:paraId="396FA7FE" w14:textId="07FE66A2" w:rsidR="0041378C" w:rsidRPr="00A832D1" w:rsidRDefault="0041378C" w:rsidP="00A832D1">
      <w:pPr>
        <w:jc w:val="center"/>
        <w:rPr>
          <w:rFonts w:eastAsia="Arial"/>
          <w:b/>
          <w:sz w:val="24"/>
          <w:szCs w:val="24"/>
        </w:rPr>
      </w:pPr>
      <w:r w:rsidRPr="00A832D1">
        <w:rPr>
          <w:rFonts w:eastAsia="Arial"/>
          <w:b/>
          <w:sz w:val="24"/>
          <w:szCs w:val="24"/>
        </w:rPr>
        <w:t>§15b</w:t>
      </w:r>
    </w:p>
    <w:p w14:paraId="0B8C9B1C" w14:textId="5699AE9D" w:rsidR="0041378C" w:rsidRPr="00A832D1" w:rsidRDefault="0041378C" w:rsidP="00A832D1">
      <w:pPr>
        <w:pStyle w:val="Akapitzlist"/>
        <w:numPr>
          <w:ilvl w:val="0"/>
          <w:numId w:val="45"/>
        </w:numPr>
        <w:jc w:val="both"/>
        <w:rPr>
          <w:rFonts w:eastAsia="Arial"/>
          <w:sz w:val="24"/>
          <w:szCs w:val="24"/>
        </w:rPr>
      </w:pPr>
      <w:r w:rsidRPr="00A832D1">
        <w:rPr>
          <w:rFonts w:eastAsia="Arial"/>
          <w:sz w:val="24"/>
          <w:szCs w:val="24"/>
        </w:rPr>
        <w:t xml:space="preserve">Bank może ubiegać się o zmianę wysokości wynagrodzenia </w:t>
      </w:r>
      <w:r w:rsidRPr="00A832D1">
        <w:rPr>
          <w:rFonts w:eastAsia="Arial"/>
          <w:b/>
          <w:sz w:val="24"/>
          <w:szCs w:val="24"/>
        </w:rPr>
        <w:t>w przypadku zmiany ceny materiałów lub kosztów</w:t>
      </w:r>
      <w:r w:rsidRPr="00A832D1">
        <w:rPr>
          <w:rFonts w:eastAsia="Arial"/>
          <w:sz w:val="24"/>
          <w:szCs w:val="24"/>
        </w:rPr>
        <w:t xml:space="preserve"> związanych z realizacją umowy.</w:t>
      </w:r>
    </w:p>
    <w:p w14:paraId="2C2740DD" w14:textId="191F77B9" w:rsidR="0041378C" w:rsidRPr="00A832D1" w:rsidRDefault="0041378C" w:rsidP="00A832D1">
      <w:pPr>
        <w:pStyle w:val="Akapitzlist"/>
        <w:numPr>
          <w:ilvl w:val="0"/>
          <w:numId w:val="45"/>
        </w:numPr>
        <w:jc w:val="both"/>
        <w:rPr>
          <w:rFonts w:eastAsia="Arial"/>
          <w:sz w:val="24"/>
          <w:szCs w:val="24"/>
        </w:rPr>
      </w:pPr>
      <w:r w:rsidRPr="00A832D1">
        <w:rPr>
          <w:rFonts w:eastAsia="Arial"/>
          <w:sz w:val="24"/>
          <w:szCs w:val="24"/>
        </w:rPr>
        <w:t>Wysokość wynagrodzenia Banku w rozliczeniu okresowym może podlegać waloryzacji w oparciu o wskaźnik zmiany cen usług lub towarów dla sektora „Usługi finansowe świadczone przez banki i inne instytucje” ustalany przez Prezesa Głównego Urzędu Statystycznego i ogłaszany w Dzienniku Urzędowym RP „Monitor Polski” w przypadku, gdy zmiana cen przekroczy 5% w odniesieniu do miesiąca zawarcia umowy.</w:t>
      </w:r>
    </w:p>
    <w:p w14:paraId="78F020E5" w14:textId="41BDE268" w:rsidR="0041378C" w:rsidRPr="00A832D1" w:rsidRDefault="0041378C" w:rsidP="00A832D1">
      <w:pPr>
        <w:pStyle w:val="Akapitzlist"/>
        <w:numPr>
          <w:ilvl w:val="0"/>
          <w:numId w:val="45"/>
        </w:numPr>
        <w:jc w:val="both"/>
        <w:rPr>
          <w:rFonts w:eastAsia="Arial"/>
          <w:sz w:val="24"/>
          <w:szCs w:val="24"/>
        </w:rPr>
      </w:pPr>
      <w:r w:rsidRPr="00A832D1">
        <w:rPr>
          <w:rFonts w:eastAsia="Arial"/>
          <w:sz w:val="24"/>
          <w:szCs w:val="24"/>
        </w:rPr>
        <w:t>Pierwsza waloryzacja może nastąpić nie wcześniej niż po 6 miesiącach od podpisania umowy i będzie wyliczona, jako średnia arytmetyczna ze wskaźnika, o którym powyżej za okres poprzednich 6 miesięcy. Waloryzacja wynagrodzenia należnego Bankowi w przypadku zmiany ceny materiałów lub kosztów związanych z realizacją zamówienia dotyczyć będzie usług niezrealizowanych do dnia złożenia wniosku.</w:t>
      </w:r>
    </w:p>
    <w:p w14:paraId="2F2ADD64" w14:textId="77777777" w:rsidR="0041378C" w:rsidRPr="00A832D1" w:rsidRDefault="0041378C" w:rsidP="00A832D1">
      <w:pPr>
        <w:pStyle w:val="Akapitzlist"/>
        <w:numPr>
          <w:ilvl w:val="0"/>
          <w:numId w:val="45"/>
        </w:numPr>
        <w:jc w:val="both"/>
        <w:rPr>
          <w:rFonts w:eastAsia="Arial"/>
          <w:sz w:val="24"/>
          <w:szCs w:val="24"/>
        </w:rPr>
      </w:pPr>
      <w:r w:rsidRPr="00A832D1">
        <w:rPr>
          <w:rFonts w:eastAsia="Arial"/>
          <w:sz w:val="24"/>
          <w:szCs w:val="24"/>
        </w:rPr>
        <w:t>Każda kolejna waloryzacja dokonywana będzie po upływie 6 miesięcy od poprzedniej waloryzacji i będzie wyliczana jako średnia arytmetyczna ze wskaźnika za okres, który upłynął od poprzedniej waloryzacji.</w:t>
      </w:r>
    </w:p>
    <w:p w14:paraId="1A7C03E5" w14:textId="2B26842A" w:rsidR="0041378C" w:rsidRPr="00A832D1" w:rsidRDefault="0041378C" w:rsidP="00A832D1">
      <w:pPr>
        <w:pStyle w:val="Akapitzlist"/>
        <w:numPr>
          <w:ilvl w:val="0"/>
          <w:numId w:val="45"/>
        </w:numPr>
        <w:jc w:val="both"/>
        <w:rPr>
          <w:rFonts w:eastAsia="Arial"/>
          <w:sz w:val="24"/>
          <w:szCs w:val="24"/>
        </w:rPr>
      </w:pPr>
      <w:r w:rsidRPr="00A832D1">
        <w:rPr>
          <w:rFonts w:eastAsia="Arial"/>
          <w:sz w:val="24"/>
          <w:szCs w:val="24"/>
        </w:rPr>
        <w:t>Zmiana wynagrodzenia będzie dotyczyć tej części wynagrodzenia, która w ofercie Banku obejmuje pozycje, których wartość uzależniona jest od cen kosztów i materiałów, o których mowa powyżej.</w:t>
      </w:r>
    </w:p>
    <w:p w14:paraId="22AE355F" w14:textId="4BDBE15A" w:rsidR="0041378C" w:rsidRPr="00A832D1" w:rsidRDefault="0041378C" w:rsidP="00A832D1">
      <w:pPr>
        <w:pStyle w:val="Akapitzlist"/>
        <w:numPr>
          <w:ilvl w:val="0"/>
          <w:numId w:val="45"/>
        </w:numPr>
        <w:jc w:val="both"/>
        <w:rPr>
          <w:rFonts w:eastAsia="Arial"/>
          <w:sz w:val="24"/>
          <w:szCs w:val="24"/>
        </w:rPr>
      </w:pPr>
      <w:r w:rsidRPr="00A832D1">
        <w:rPr>
          <w:rFonts w:eastAsia="Arial"/>
          <w:sz w:val="24"/>
          <w:szCs w:val="24"/>
        </w:rPr>
        <w:t xml:space="preserve">Maksymalna wartość zmiany wynagrodzenia z przyczyn określonych powyżej nie może przekroczyć 15% całkowitego szacunkowego wynagrodzenia Banku podanego w ofercie. </w:t>
      </w:r>
    </w:p>
    <w:p w14:paraId="10423470" w14:textId="1874CC3F" w:rsidR="0041378C" w:rsidRPr="00A832D1" w:rsidRDefault="0041378C" w:rsidP="00A832D1">
      <w:pPr>
        <w:pStyle w:val="Akapitzlist"/>
        <w:numPr>
          <w:ilvl w:val="0"/>
          <w:numId w:val="45"/>
        </w:numPr>
        <w:jc w:val="both"/>
        <w:rPr>
          <w:rFonts w:eastAsia="Arial"/>
          <w:sz w:val="24"/>
          <w:szCs w:val="24"/>
        </w:rPr>
      </w:pPr>
      <w:r w:rsidRPr="00A832D1">
        <w:rPr>
          <w:rFonts w:eastAsia="Arial"/>
          <w:sz w:val="24"/>
          <w:szCs w:val="24"/>
        </w:rPr>
        <w:t>W celu skorzystania z uprawnienia do ubiegania się o zmianę wynagrodzenia z przyczyn, o których mowa powyżej, Bank wystąpi do Zamawiającego z wnioskiem o dokonanie zmiany wysokości wynagrodzenia należnego Bankowi, wraz z uzasadnieniem zawierającym w szczególności szczegółowe wyliczenie całkowitej kwoty, o jaką wynagrodzenie Banku powinno ulec zmianie.</w:t>
      </w:r>
    </w:p>
    <w:p w14:paraId="56E265A2" w14:textId="3456E951" w:rsidR="0041378C" w:rsidRPr="00A832D1" w:rsidRDefault="0041378C" w:rsidP="00A832D1">
      <w:pPr>
        <w:pStyle w:val="Akapitzlist"/>
        <w:numPr>
          <w:ilvl w:val="0"/>
          <w:numId w:val="45"/>
        </w:numPr>
        <w:jc w:val="both"/>
        <w:rPr>
          <w:rFonts w:eastAsia="Arial"/>
          <w:sz w:val="24"/>
          <w:szCs w:val="24"/>
        </w:rPr>
      </w:pPr>
      <w:r w:rsidRPr="00A832D1">
        <w:rPr>
          <w:rFonts w:eastAsia="Arial"/>
          <w:sz w:val="24"/>
          <w:szCs w:val="24"/>
        </w:rPr>
        <w:t>Do wniosku o którym mowa powyżej Bank zobowiązany jest dołączyć dokumenty, z których będzie wynikać, w jakim zakresie zmiany cen materiałów i kosztów mają wpływ na koszty wykonania umowy.</w:t>
      </w:r>
    </w:p>
    <w:p w14:paraId="4661D37D" w14:textId="4192CFFF" w:rsidR="0041378C" w:rsidRPr="00A832D1" w:rsidRDefault="0041378C" w:rsidP="00A832D1">
      <w:pPr>
        <w:pStyle w:val="Akapitzlist"/>
        <w:numPr>
          <w:ilvl w:val="0"/>
          <w:numId w:val="45"/>
        </w:numPr>
        <w:jc w:val="both"/>
        <w:rPr>
          <w:rFonts w:eastAsia="Arial"/>
          <w:sz w:val="24"/>
          <w:szCs w:val="24"/>
        </w:rPr>
      </w:pPr>
      <w:r w:rsidRPr="00A832D1">
        <w:rPr>
          <w:rFonts w:eastAsia="Arial"/>
          <w:sz w:val="24"/>
          <w:szCs w:val="24"/>
        </w:rPr>
        <w:t xml:space="preserve">Zamawiający w terminie 10 dni roboczych od dnia przekazania wniosku, o którym mowa powyżej przekaże </w:t>
      </w:r>
      <w:r w:rsidR="00974A0C">
        <w:rPr>
          <w:rFonts w:eastAsia="Arial"/>
          <w:sz w:val="24"/>
          <w:szCs w:val="24"/>
        </w:rPr>
        <w:t>Bankowi</w:t>
      </w:r>
      <w:r w:rsidRPr="00A832D1">
        <w:rPr>
          <w:rFonts w:eastAsia="Arial"/>
          <w:sz w:val="24"/>
          <w:szCs w:val="24"/>
        </w:rPr>
        <w:t xml:space="preserve"> informację o zakresie zmian wynagrodzenia należnego Bankowi, albo informację o braku podstaw do dokonania zmian wraz z uzasadnieniem.</w:t>
      </w:r>
    </w:p>
    <w:p w14:paraId="31FB41DF" w14:textId="77777777" w:rsidR="0041378C" w:rsidRPr="00A832D1" w:rsidRDefault="0041378C" w:rsidP="00A832D1">
      <w:pPr>
        <w:pStyle w:val="Akapitzlist"/>
        <w:numPr>
          <w:ilvl w:val="0"/>
          <w:numId w:val="45"/>
        </w:numPr>
        <w:jc w:val="both"/>
        <w:rPr>
          <w:rFonts w:eastAsia="Arial"/>
          <w:sz w:val="24"/>
          <w:szCs w:val="24"/>
        </w:rPr>
      </w:pPr>
      <w:r w:rsidRPr="00A832D1">
        <w:rPr>
          <w:rFonts w:eastAsia="Arial"/>
          <w:sz w:val="24"/>
          <w:szCs w:val="24"/>
        </w:rPr>
        <w:t xml:space="preserve">W przypadku otrzymania przez Stronę informacji o niezatwierdzeniu wniosku lub częściowym zatwierdzeniu wniosku, Strona ta może ponownie wystąpić z wnioskiem, o którym mowa powyżej. W takim przypadku postanowienia powyższe stosuje się odpowiednio.  </w:t>
      </w:r>
    </w:p>
    <w:p w14:paraId="0F1ACB3A" w14:textId="6E3B4FE9" w:rsidR="0041378C" w:rsidRPr="00A832D1" w:rsidRDefault="0041378C" w:rsidP="00A832D1">
      <w:pPr>
        <w:pStyle w:val="Akapitzlist"/>
        <w:numPr>
          <w:ilvl w:val="0"/>
          <w:numId w:val="45"/>
        </w:numPr>
        <w:jc w:val="both"/>
        <w:rPr>
          <w:rFonts w:eastAsia="Arial"/>
          <w:sz w:val="24"/>
          <w:szCs w:val="24"/>
        </w:rPr>
      </w:pPr>
      <w:r w:rsidRPr="00A832D1">
        <w:rPr>
          <w:rFonts w:eastAsia="Arial"/>
          <w:sz w:val="24"/>
          <w:szCs w:val="24"/>
        </w:rPr>
        <w:t xml:space="preserve">Zawarcie aneksu nastąpi nie później niż w terminie 21 dni od dnia zatwierdzenia wniosku o dokonanie zmiany wysokości wynagrodzenia należnego </w:t>
      </w:r>
      <w:r w:rsidR="00974A0C">
        <w:rPr>
          <w:rFonts w:eastAsia="Arial"/>
          <w:sz w:val="24"/>
          <w:szCs w:val="24"/>
        </w:rPr>
        <w:t>Bankowi</w:t>
      </w:r>
      <w:r w:rsidRPr="00A832D1">
        <w:rPr>
          <w:rFonts w:eastAsia="Arial"/>
          <w:sz w:val="24"/>
          <w:szCs w:val="24"/>
        </w:rPr>
        <w:t xml:space="preserve">.  </w:t>
      </w:r>
    </w:p>
    <w:p w14:paraId="11F320ED" w14:textId="0CED1A8F" w:rsidR="0041378C" w:rsidRPr="00A832D1" w:rsidRDefault="00246F8A" w:rsidP="00A832D1">
      <w:pPr>
        <w:pStyle w:val="Akapitzlist"/>
        <w:numPr>
          <w:ilvl w:val="0"/>
          <w:numId w:val="45"/>
        </w:numPr>
        <w:jc w:val="both"/>
        <w:rPr>
          <w:rFonts w:eastAsia="Arial"/>
          <w:sz w:val="24"/>
          <w:szCs w:val="24"/>
        </w:rPr>
      </w:pPr>
      <w:r w:rsidRPr="00A832D1">
        <w:rPr>
          <w:rFonts w:eastAsia="Arial"/>
          <w:b/>
          <w:sz w:val="24"/>
          <w:szCs w:val="24"/>
        </w:rPr>
        <w:t>W przypadku zmiany wynagrodzenia Banku zgodnie z ust. 1 - 11</w:t>
      </w:r>
      <w:r w:rsidR="0041378C" w:rsidRPr="00A832D1">
        <w:rPr>
          <w:rFonts w:eastAsia="Arial"/>
          <w:b/>
          <w:sz w:val="24"/>
          <w:szCs w:val="24"/>
        </w:rPr>
        <w:t xml:space="preserve">, </w:t>
      </w:r>
      <w:r w:rsidRPr="00A832D1">
        <w:rPr>
          <w:rFonts w:eastAsia="Arial"/>
          <w:b/>
          <w:sz w:val="24"/>
          <w:szCs w:val="24"/>
        </w:rPr>
        <w:t xml:space="preserve">Bank </w:t>
      </w:r>
      <w:r w:rsidR="0041378C" w:rsidRPr="00A832D1">
        <w:rPr>
          <w:rFonts w:eastAsia="Arial"/>
          <w:b/>
          <w:sz w:val="24"/>
          <w:szCs w:val="24"/>
        </w:rPr>
        <w:t>zobowiązany jest do zmiany wynagrodzenia przysługującego podwykonawcy, z którym zawarł umowę, w zakresie odpowiadającym zmianom kosztów dotyczących zobowiązania podwykonawcy.</w:t>
      </w:r>
    </w:p>
    <w:p w14:paraId="75EF3B30" w14:textId="77777777" w:rsidR="0041378C" w:rsidRDefault="0041378C" w:rsidP="00247874">
      <w:pPr>
        <w:pStyle w:val="Tekstpodstawowy"/>
        <w:rPr>
          <w:sz w:val="24"/>
          <w:szCs w:val="24"/>
        </w:rPr>
      </w:pPr>
    </w:p>
    <w:p w14:paraId="5E7B5A7F" w14:textId="3ECF3CF1" w:rsidR="004A6DF9" w:rsidRPr="002639D5" w:rsidRDefault="004A6DF9" w:rsidP="00F46D4A">
      <w:pPr>
        <w:pStyle w:val="Tekstpodstawowy"/>
        <w:tabs>
          <w:tab w:val="left" w:pos="0"/>
        </w:tabs>
        <w:jc w:val="center"/>
        <w:rPr>
          <w:b/>
          <w:sz w:val="24"/>
          <w:szCs w:val="24"/>
        </w:rPr>
      </w:pPr>
      <w:r w:rsidRPr="002639D5">
        <w:rPr>
          <w:b/>
          <w:sz w:val="24"/>
          <w:szCs w:val="24"/>
        </w:rPr>
        <w:t>§</w:t>
      </w:r>
      <w:r w:rsidR="002D0BAC" w:rsidRPr="002639D5">
        <w:rPr>
          <w:b/>
          <w:sz w:val="24"/>
          <w:szCs w:val="24"/>
        </w:rPr>
        <w:t xml:space="preserve"> </w:t>
      </w:r>
      <w:r w:rsidR="001E51D5" w:rsidRPr="002639D5">
        <w:rPr>
          <w:b/>
          <w:sz w:val="24"/>
          <w:szCs w:val="24"/>
        </w:rPr>
        <w:t>1</w:t>
      </w:r>
      <w:r w:rsidR="00251380">
        <w:rPr>
          <w:b/>
          <w:sz w:val="24"/>
          <w:szCs w:val="24"/>
        </w:rPr>
        <w:t>6</w:t>
      </w:r>
    </w:p>
    <w:p w14:paraId="59D198C7" w14:textId="4A528B17" w:rsidR="00247874" w:rsidRPr="00A832D1" w:rsidRDefault="000157B6" w:rsidP="00A832D1">
      <w:pPr>
        <w:jc w:val="both"/>
        <w:rPr>
          <w:sz w:val="24"/>
          <w:szCs w:val="24"/>
        </w:rPr>
      </w:pPr>
      <w:r w:rsidRPr="00A832D1">
        <w:rPr>
          <w:sz w:val="24"/>
          <w:szCs w:val="24"/>
        </w:rPr>
        <w:t>Umow</w:t>
      </w:r>
      <w:r w:rsidR="000A6C57" w:rsidRPr="00A832D1">
        <w:rPr>
          <w:sz w:val="24"/>
          <w:szCs w:val="24"/>
        </w:rPr>
        <w:t>a</w:t>
      </w:r>
      <w:r w:rsidRPr="00A832D1">
        <w:rPr>
          <w:sz w:val="24"/>
          <w:szCs w:val="24"/>
        </w:rPr>
        <w:t xml:space="preserve"> </w:t>
      </w:r>
      <w:r w:rsidR="009D50D9" w:rsidRPr="00A832D1">
        <w:rPr>
          <w:sz w:val="24"/>
          <w:szCs w:val="24"/>
        </w:rPr>
        <w:t xml:space="preserve">zostaje </w:t>
      </w:r>
      <w:r w:rsidRPr="00A832D1">
        <w:rPr>
          <w:sz w:val="24"/>
          <w:szCs w:val="24"/>
        </w:rPr>
        <w:t>zawart</w:t>
      </w:r>
      <w:r w:rsidR="009D50D9" w:rsidRPr="00A832D1">
        <w:rPr>
          <w:sz w:val="24"/>
          <w:szCs w:val="24"/>
        </w:rPr>
        <w:t>a</w:t>
      </w:r>
      <w:r w:rsidRPr="00A832D1">
        <w:rPr>
          <w:sz w:val="24"/>
          <w:szCs w:val="24"/>
        </w:rPr>
        <w:t xml:space="preserve"> na czas określony</w:t>
      </w:r>
      <w:r w:rsidR="0096625C" w:rsidRPr="00A832D1">
        <w:rPr>
          <w:sz w:val="24"/>
          <w:szCs w:val="24"/>
        </w:rPr>
        <w:t xml:space="preserve"> </w:t>
      </w:r>
      <w:r w:rsidR="009D50D9" w:rsidRPr="00A832D1">
        <w:rPr>
          <w:sz w:val="24"/>
          <w:szCs w:val="24"/>
        </w:rPr>
        <w:t xml:space="preserve">tj. </w:t>
      </w:r>
      <w:r w:rsidR="0096625C" w:rsidRPr="00A832D1">
        <w:rPr>
          <w:sz w:val="24"/>
          <w:szCs w:val="24"/>
        </w:rPr>
        <w:t>od 1 stycznia 202</w:t>
      </w:r>
      <w:r w:rsidR="00EE1984" w:rsidRPr="00A832D1">
        <w:rPr>
          <w:sz w:val="24"/>
          <w:szCs w:val="24"/>
        </w:rPr>
        <w:t>4</w:t>
      </w:r>
      <w:r w:rsidR="0096625C" w:rsidRPr="00A832D1">
        <w:rPr>
          <w:sz w:val="24"/>
          <w:szCs w:val="24"/>
        </w:rPr>
        <w:t xml:space="preserve"> roku do 31 grudnia 202</w:t>
      </w:r>
      <w:r w:rsidR="00EE1984" w:rsidRPr="00A832D1">
        <w:rPr>
          <w:sz w:val="24"/>
          <w:szCs w:val="24"/>
        </w:rPr>
        <w:t>7</w:t>
      </w:r>
      <w:r w:rsidR="0096625C" w:rsidRPr="00A832D1">
        <w:rPr>
          <w:sz w:val="24"/>
          <w:szCs w:val="24"/>
        </w:rPr>
        <w:t xml:space="preserve"> roku.</w:t>
      </w:r>
    </w:p>
    <w:p w14:paraId="1A333012" w14:textId="77777777" w:rsidR="00F95D17" w:rsidRPr="002639D5" w:rsidRDefault="00F95D17" w:rsidP="001A0F78">
      <w:pPr>
        <w:jc w:val="center"/>
        <w:rPr>
          <w:sz w:val="24"/>
          <w:szCs w:val="24"/>
        </w:rPr>
      </w:pPr>
    </w:p>
    <w:p w14:paraId="38C7D198" w14:textId="537231EF" w:rsidR="001E61FB" w:rsidRPr="002639D5" w:rsidRDefault="002A5B63" w:rsidP="00F46D4A">
      <w:pPr>
        <w:pStyle w:val="Tekstpodstawowy"/>
        <w:tabs>
          <w:tab w:val="left" w:pos="0"/>
        </w:tabs>
        <w:jc w:val="center"/>
        <w:rPr>
          <w:b/>
          <w:sz w:val="24"/>
          <w:szCs w:val="24"/>
        </w:rPr>
      </w:pPr>
      <w:r w:rsidRPr="002639D5">
        <w:rPr>
          <w:b/>
          <w:sz w:val="24"/>
          <w:szCs w:val="24"/>
        </w:rPr>
        <w:t xml:space="preserve">§ </w:t>
      </w:r>
      <w:r w:rsidR="001E51D5" w:rsidRPr="002639D5">
        <w:rPr>
          <w:b/>
          <w:sz w:val="24"/>
          <w:szCs w:val="24"/>
        </w:rPr>
        <w:t>1</w:t>
      </w:r>
      <w:r w:rsidR="00251380">
        <w:rPr>
          <w:b/>
          <w:sz w:val="24"/>
          <w:szCs w:val="24"/>
        </w:rPr>
        <w:t>7</w:t>
      </w:r>
    </w:p>
    <w:p w14:paraId="5F36B33E" w14:textId="5E661F7C" w:rsidR="0096625C" w:rsidRPr="002639D5" w:rsidRDefault="000A6C57">
      <w:pPr>
        <w:pStyle w:val="Akapitzlist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C4677B" w:rsidRPr="002639D5">
        <w:rPr>
          <w:sz w:val="24"/>
          <w:szCs w:val="24"/>
        </w:rPr>
        <w:t xml:space="preserve">astrzega się, iż </w:t>
      </w:r>
      <w:r w:rsidR="007B2BD6">
        <w:rPr>
          <w:sz w:val="24"/>
          <w:szCs w:val="24"/>
        </w:rPr>
        <w:t>Zamawiający</w:t>
      </w:r>
      <w:r w:rsidR="0096625C" w:rsidRPr="002639D5">
        <w:rPr>
          <w:sz w:val="24"/>
          <w:szCs w:val="24"/>
        </w:rPr>
        <w:t xml:space="preserve"> może wypowiedzieć umowę w trybie natychmiastowym, gdy </w:t>
      </w:r>
      <w:r w:rsidR="00D469E1">
        <w:rPr>
          <w:sz w:val="24"/>
          <w:szCs w:val="24"/>
        </w:rPr>
        <w:t>Bank</w:t>
      </w:r>
      <w:r w:rsidR="00174029" w:rsidRPr="002639D5">
        <w:rPr>
          <w:sz w:val="24"/>
          <w:szCs w:val="24"/>
        </w:rPr>
        <w:t xml:space="preserve"> </w:t>
      </w:r>
      <w:r w:rsidR="0096625C" w:rsidRPr="002639D5">
        <w:rPr>
          <w:sz w:val="24"/>
          <w:szCs w:val="24"/>
        </w:rPr>
        <w:t>nie wywiązuje się</w:t>
      </w:r>
      <w:r w:rsidR="00C4677B" w:rsidRPr="002639D5">
        <w:rPr>
          <w:sz w:val="24"/>
          <w:szCs w:val="24"/>
        </w:rPr>
        <w:t xml:space="preserve"> </w:t>
      </w:r>
      <w:r w:rsidR="0096625C" w:rsidRPr="002639D5">
        <w:rPr>
          <w:sz w:val="24"/>
          <w:szCs w:val="24"/>
        </w:rPr>
        <w:t>z postanowień umowy.</w:t>
      </w:r>
    </w:p>
    <w:p w14:paraId="7B0430CC" w14:textId="2A97FA68" w:rsidR="0096625C" w:rsidRPr="002639D5" w:rsidRDefault="007B2BD6" w:rsidP="009D2335">
      <w:pPr>
        <w:pStyle w:val="Akapitzlist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Zamawiający</w:t>
      </w:r>
      <w:r w:rsidR="0096625C" w:rsidRPr="002639D5">
        <w:rPr>
          <w:sz w:val="24"/>
          <w:szCs w:val="24"/>
        </w:rPr>
        <w:t xml:space="preserve"> dopuszcza możliwość dokonania zmian postanowień umowy w przypadku, gdy:</w:t>
      </w:r>
    </w:p>
    <w:p w14:paraId="6896570B" w14:textId="357DC9B8" w:rsidR="008014A1" w:rsidRPr="002639D5" w:rsidRDefault="0096625C" w:rsidP="009D2335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zaistnieje konieczność rozszerzenia przedmiotu umowy</w:t>
      </w:r>
      <w:r w:rsidR="00DF489E">
        <w:rPr>
          <w:sz w:val="24"/>
          <w:szCs w:val="24"/>
        </w:rPr>
        <w:t xml:space="preserve"> o usług</w:t>
      </w:r>
      <w:r w:rsidR="00246F8A">
        <w:rPr>
          <w:sz w:val="24"/>
          <w:szCs w:val="24"/>
        </w:rPr>
        <w:t>i</w:t>
      </w:r>
      <w:r w:rsidR="00DF489E">
        <w:rPr>
          <w:sz w:val="24"/>
          <w:szCs w:val="24"/>
        </w:rPr>
        <w:t xml:space="preserve"> nie objęte przedmiotem niniejszej umowy</w:t>
      </w:r>
      <w:r w:rsidRPr="002639D5">
        <w:rPr>
          <w:sz w:val="24"/>
          <w:szCs w:val="24"/>
        </w:rPr>
        <w:t>, w związku z koniecznością wykonywania zadań nałożonych na jednostki samorządu terytorialnego ustawami,</w:t>
      </w:r>
    </w:p>
    <w:p w14:paraId="54E50B16" w14:textId="12441712" w:rsidR="008014A1" w:rsidRPr="002639D5" w:rsidRDefault="0096625C" w:rsidP="009D2335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pojawiają się nowe produkt</w:t>
      </w:r>
      <w:r w:rsidR="008355E4" w:rsidRPr="002639D5">
        <w:rPr>
          <w:sz w:val="24"/>
          <w:szCs w:val="24"/>
        </w:rPr>
        <w:t xml:space="preserve">y bankowe lub rozwiązania organizacyjne, których wykorzystanie będzie korzystne dla </w:t>
      </w:r>
      <w:r w:rsidR="007B2BD6">
        <w:rPr>
          <w:sz w:val="24"/>
          <w:szCs w:val="24"/>
        </w:rPr>
        <w:t>Zamawiającego</w:t>
      </w:r>
      <w:r w:rsidR="008355E4" w:rsidRPr="002639D5">
        <w:rPr>
          <w:sz w:val="24"/>
          <w:szCs w:val="24"/>
        </w:rPr>
        <w:t>,</w:t>
      </w:r>
    </w:p>
    <w:p w14:paraId="71A28FFC" w14:textId="77777777" w:rsidR="008014A1" w:rsidRPr="002639D5" w:rsidRDefault="008355E4" w:rsidP="009D2335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wprowadzona zostanie modyfikacja bądź wymiana systemów informatycznych, w tym systemu finansowo – księgowego,</w:t>
      </w:r>
    </w:p>
    <w:p w14:paraId="0CED8B18" w14:textId="608B808A" w:rsidR="008355E4" w:rsidRDefault="008355E4" w:rsidP="009D2335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zmianie ulegną przepisy prawa podatkowego, w szczególności w zakresie podatku od towarów</w:t>
      </w:r>
      <w:r w:rsidR="002639D5">
        <w:rPr>
          <w:sz w:val="24"/>
          <w:szCs w:val="24"/>
        </w:rPr>
        <w:t xml:space="preserve">                   </w:t>
      </w:r>
      <w:r w:rsidRPr="002639D5">
        <w:rPr>
          <w:sz w:val="24"/>
          <w:szCs w:val="24"/>
        </w:rPr>
        <w:t xml:space="preserve"> i usług, które dotyczyć będą przedmiotu niniejszej umowy.</w:t>
      </w:r>
    </w:p>
    <w:p w14:paraId="5D0AD454" w14:textId="1F19FF84" w:rsidR="00246F8A" w:rsidRDefault="00246F8A" w:rsidP="00A832D1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246F8A">
        <w:rPr>
          <w:sz w:val="24"/>
          <w:szCs w:val="24"/>
        </w:rPr>
        <w:t xml:space="preserve">zmiany lub rezygnacji w zakresie usług świadczonych przez </w:t>
      </w:r>
      <w:r>
        <w:rPr>
          <w:sz w:val="24"/>
          <w:szCs w:val="24"/>
        </w:rPr>
        <w:t>Bank</w:t>
      </w:r>
      <w:r w:rsidRPr="00246F8A">
        <w:rPr>
          <w:sz w:val="24"/>
          <w:szCs w:val="24"/>
        </w:rPr>
        <w:t xml:space="preserve"> w ramach niniejszej umowy, w przypadku gdy będzie to wynikało z aktualnych potrzeb Zamawiającego co skutkować może skutkować również zmianą wynagrodzenia należnego </w:t>
      </w:r>
      <w:r>
        <w:rPr>
          <w:sz w:val="24"/>
          <w:szCs w:val="24"/>
        </w:rPr>
        <w:t>Bankowi</w:t>
      </w:r>
      <w:r w:rsidRPr="00246F8A">
        <w:rPr>
          <w:sz w:val="24"/>
          <w:szCs w:val="24"/>
        </w:rPr>
        <w:t xml:space="preserve">. Zmiana dotyczące zakresu świadczonych usług, jak i zmiana wynagrodzenia </w:t>
      </w:r>
      <w:r>
        <w:rPr>
          <w:sz w:val="24"/>
          <w:szCs w:val="24"/>
        </w:rPr>
        <w:t>Banku</w:t>
      </w:r>
      <w:r w:rsidRPr="00246F8A">
        <w:rPr>
          <w:sz w:val="24"/>
          <w:szCs w:val="24"/>
        </w:rPr>
        <w:t xml:space="preserve"> nastąpi w tym wypadku na podstawie negocjacji przeprowadzonych przez Strony, w oparciu o kalkulację przedstawioną przez </w:t>
      </w:r>
      <w:r>
        <w:rPr>
          <w:sz w:val="24"/>
          <w:szCs w:val="24"/>
        </w:rPr>
        <w:t>Bank</w:t>
      </w:r>
      <w:r w:rsidRPr="00246F8A">
        <w:rPr>
          <w:sz w:val="24"/>
          <w:szCs w:val="24"/>
        </w:rPr>
        <w:t xml:space="preserve"> na etapie postępowania o udzielenie zamówienia objętego niniejszą umową</w:t>
      </w:r>
      <w:r w:rsidR="00974A0C">
        <w:rPr>
          <w:sz w:val="24"/>
          <w:szCs w:val="24"/>
        </w:rPr>
        <w:t xml:space="preserve"> (chyba że ze względu na przedmiot zmiany będzie ona nieprzydatna)</w:t>
      </w:r>
      <w:r w:rsidRPr="00246F8A">
        <w:rPr>
          <w:sz w:val="24"/>
          <w:szCs w:val="24"/>
        </w:rPr>
        <w:t>, z uwzględnieniem aktualnych warunków rynkowych.</w:t>
      </w:r>
    </w:p>
    <w:p w14:paraId="624C01EF" w14:textId="25522F56" w:rsidR="00DF489E" w:rsidRDefault="00DF489E" w:rsidP="009D2335">
      <w:pPr>
        <w:pStyle w:val="Akapitzlist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Zmiany o który mowa w ust. 2 zostaną wprowadzone w drodze dwustronnych negocjacji, których wynik zostanie stwierdzony w Protokole konieczności. </w:t>
      </w:r>
    </w:p>
    <w:p w14:paraId="55489FF5" w14:textId="548A8CE5" w:rsidR="008014A1" w:rsidRPr="002639D5" w:rsidRDefault="008355E4" w:rsidP="009D2335">
      <w:pPr>
        <w:pStyle w:val="Akapitzlist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2639D5">
        <w:rPr>
          <w:sz w:val="24"/>
          <w:szCs w:val="24"/>
        </w:rPr>
        <w:t>Wszelkie zmiany umowy wymagają formy pisemnej pod rygorem nieważności.</w:t>
      </w:r>
    </w:p>
    <w:p w14:paraId="75040DDA" w14:textId="0F4C6E3F" w:rsidR="00DF489E" w:rsidRDefault="00C356E9" w:rsidP="009D2335">
      <w:pPr>
        <w:pStyle w:val="Akapitzlist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2639D5">
        <w:rPr>
          <w:sz w:val="24"/>
          <w:szCs w:val="24"/>
        </w:rPr>
        <w:t>O</w:t>
      </w:r>
      <w:r w:rsidR="008355E4" w:rsidRPr="002639D5">
        <w:rPr>
          <w:sz w:val="24"/>
          <w:szCs w:val="24"/>
        </w:rPr>
        <w:t xml:space="preserve">dstąpienie przez </w:t>
      </w:r>
      <w:r w:rsidR="00D469E1">
        <w:rPr>
          <w:sz w:val="24"/>
          <w:szCs w:val="24"/>
        </w:rPr>
        <w:t>Bank</w:t>
      </w:r>
      <w:r w:rsidR="00172BA2" w:rsidRPr="002639D5">
        <w:rPr>
          <w:sz w:val="24"/>
          <w:szCs w:val="24"/>
        </w:rPr>
        <w:t xml:space="preserve"> </w:t>
      </w:r>
      <w:r w:rsidR="008355E4" w:rsidRPr="002639D5">
        <w:rPr>
          <w:sz w:val="24"/>
          <w:szCs w:val="24"/>
        </w:rPr>
        <w:t xml:space="preserve">(z przyczyn leżący po jego stronie) od umowy, skutkuje zapłatą przez </w:t>
      </w:r>
      <w:r w:rsidR="00D469E1">
        <w:rPr>
          <w:sz w:val="24"/>
          <w:szCs w:val="24"/>
        </w:rPr>
        <w:t>Bank</w:t>
      </w:r>
      <w:r w:rsidR="00172BA2" w:rsidRPr="002639D5">
        <w:rPr>
          <w:sz w:val="24"/>
          <w:szCs w:val="24"/>
        </w:rPr>
        <w:t xml:space="preserve"> </w:t>
      </w:r>
      <w:r w:rsidR="008355E4" w:rsidRPr="002639D5">
        <w:rPr>
          <w:sz w:val="24"/>
          <w:szCs w:val="24"/>
        </w:rPr>
        <w:t xml:space="preserve">za rzecz </w:t>
      </w:r>
      <w:r w:rsidR="005E5FDB">
        <w:rPr>
          <w:sz w:val="24"/>
          <w:szCs w:val="24"/>
        </w:rPr>
        <w:t>Zamawiającego</w:t>
      </w:r>
      <w:r w:rsidR="008355E4" w:rsidRPr="002639D5">
        <w:rPr>
          <w:sz w:val="24"/>
          <w:szCs w:val="24"/>
        </w:rPr>
        <w:t xml:space="preserve"> odszkodowania do całkowitej wysokości szkody poniesionej przez </w:t>
      </w:r>
      <w:r w:rsidR="005E5FDB">
        <w:rPr>
          <w:sz w:val="24"/>
          <w:szCs w:val="24"/>
        </w:rPr>
        <w:t>Zamawiającego</w:t>
      </w:r>
      <w:r w:rsidR="008355E4" w:rsidRPr="002639D5">
        <w:rPr>
          <w:sz w:val="24"/>
          <w:szCs w:val="24"/>
        </w:rPr>
        <w:t xml:space="preserve"> na skutek odstąpienia od umowy. </w:t>
      </w:r>
    </w:p>
    <w:p w14:paraId="76CECC62" w14:textId="3E0C6F94" w:rsidR="008014A1" w:rsidRPr="00A832D1" w:rsidRDefault="008355E4" w:rsidP="00A832D1">
      <w:pPr>
        <w:pStyle w:val="Akapitzlist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A832D1">
        <w:rPr>
          <w:sz w:val="24"/>
          <w:szCs w:val="24"/>
        </w:rPr>
        <w:t>W przypadku nieuruchomienia</w:t>
      </w:r>
      <w:r w:rsidR="00DF489E">
        <w:rPr>
          <w:sz w:val="24"/>
          <w:szCs w:val="24"/>
        </w:rPr>
        <w:t xml:space="preserve"> prze Bank</w:t>
      </w:r>
      <w:r w:rsidRPr="00A832D1">
        <w:rPr>
          <w:sz w:val="24"/>
          <w:szCs w:val="24"/>
        </w:rPr>
        <w:t xml:space="preserve"> wnioskowanej części kredytu lub transzy w ustalonym terminie</w:t>
      </w:r>
      <w:r w:rsidR="00261B23" w:rsidRPr="00A832D1">
        <w:rPr>
          <w:sz w:val="24"/>
          <w:szCs w:val="24"/>
        </w:rPr>
        <w:t xml:space="preserve"> z</w:t>
      </w:r>
      <w:r w:rsidR="000A6C57" w:rsidRPr="00A832D1">
        <w:rPr>
          <w:sz w:val="24"/>
          <w:szCs w:val="24"/>
        </w:rPr>
        <w:t> </w:t>
      </w:r>
      <w:r w:rsidR="00261B23" w:rsidRPr="00A832D1">
        <w:rPr>
          <w:sz w:val="24"/>
          <w:szCs w:val="24"/>
        </w:rPr>
        <w:t xml:space="preserve">przyczyn leżących po stronie </w:t>
      </w:r>
      <w:r w:rsidR="00D469E1" w:rsidRPr="00A832D1">
        <w:rPr>
          <w:sz w:val="24"/>
          <w:szCs w:val="24"/>
        </w:rPr>
        <w:t>Banku</w:t>
      </w:r>
      <w:r w:rsidR="00172BA2" w:rsidRPr="00A832D1">
        <w:rPr>
          <w:sz w:val="24"/>
          <w:szCs w:val="24"/>
        </w:rPr>
        <w:t xml:space="preserve"> </w:t>
      </w:r>
      <w:r w:rsidR="00261B23" w:rsidRPr="00A832D1">
        <w:rPr>
          <w:sz w:val="24"/>
          <w:szCs w:val="24"/>
        </w:rPr>
        <w:t>– naliczone zostanie odszkodowanie do całkowitej wysokości poniesionej szkody na skutek nieterminowego uruchomienia kredytu lub jego transzy</w:t>
      </w:r>
      <w:r w:rsidR="00C356E9" w:rsidRPr="00A832D1">
        <w:rPr>
          <w:sz w:val="24"/>
          <w:szCs w:val="24"/>
        </w:rPr>
        <w:t>.</w:t>
      </w:r>
    </w:p>
    <w:p w14:paraId="63FD0DB7" w14:textId="77777777" w:rsidR="00C04788" w:rsidRDefault="00C04788" w:rsidP="008014A1">
      <w:pPr>
        <w:pStyle w:val="Tekstpodstawowy"/>
        <w:jc w:val="center"/>
        <w:rPr>
          <w:b/>
          <w:sz w:val="24"/>
          <w:szCs w:val="24"/>
        </w:rPr>
      </w:pPr>
    </w:p>
    <w:p w14:paraId="4CA83013" w14:textId="77777777" w:rsidR="00B02847" w:rsidRPr="002639D5" w:rsidRDefault="00B02847" w:rsidP="008014A1">
      <w:pPr>
        <w:pStyle w:val="Tekstpodstawowy"/>
        <w:jc w:val="center"/>
        <w:rPr>
          <w:b/>
          <w:sz w:val="24"/>
          <w:szCs w:val="24"/>
        </w:rPr>
      </w:pPr>
    </w:p>
    <w:p w14:paraId="7E040130" w14:textId="1558D848" w:rsidR="00F81232" w:rsidRPr="004D0C16" w:rsidRDefault="00F81232" w:rsidP="00F46D4A">
      <w:pPr>
        <w:pStyle w:val="Tekstpodstawowy"/>
        <w:jc w:val="center"/>
        <w:rPr>
          <w:b/>
          <w:sz w:val="24"/>
          <w:szCs w:val="24"/>
        </w:rPr>
      </w:pPr>
      <w:r w:rsidRPr="004D0C16">
        <w:rPr>
          <w:b/>
          <w:sz w:val="24"/>
          <w:szCs w:val="24"/>
        </w:rPr>
        <w:t xml:space="preserve">§ </w:t>
      </w:r>
      <w:r w:rsidR="00C63BCB" w:rsidRPr="004D0C16">
        <w:rPr>
          <w:b/>
          <w:sz w:val="24"/>
          <w:szCs w:val="24"/>
        </w:rPr>
        <w:t>1</w:t>
      </w:r>
      <w:r w:rsidR="00251380">
        <w:rPr>
          <w:b/>
          <w:sz w:val="24"/>
          <w:szCs w:val="24"/>
        </w:rPr>
        <w:t>8</w:t>
      </w:r>
    </w:p>
    <w:p w14:paraId="57D38E96" w14:textId="77777777" w:rsidR="008F2139" w:rsidRPr="004D0C16" w:rsidRDefault="0081235A" w:rsidP="00F46D4A">
      <w:pPr>
        <w:pStyle w:val="Tekstpodstawowy"/>
        <w:tabs>
          <w:tab w:val="left" w:pos="0"/>
          <w:tab w:val="left" w:pos="567"/>
          <w:tab w:val="left" w:pos="851"/>
        </w:tabs>
        <w:jc w:val="both"/>
        <w:rPr>
          <w:sz w:val="24"/>
          <w:szCs w:val="24"/>
        </w:rPr>
      </w:pPr>
      <w:r w:rsidRPr="004D0C16">
        <w:rPr>
          <w:sz w:val="24"/>
          <w:szCs w:val="24"/>
        </w:rPr>
        <w:t xml:space="preserve">Integralną część </w:t>
      </w:r>
      <w:r w:rsidR="002572F6" w:rsidRPr="004D0C16">
        <w:rPr>
          <w:sz w:val="24"/>
          <w:szCs w:val="24"/>
        </w:rPr>
        <w:t>u</w:t>
      </w:r>
      <w:r w:rsidRPr="004D0C16">
        <w:rPr>
          <w:sz w:val="24"/>
          <w:szCs w:val="24"/>
        </w:rPr>
        <w:t>mowy stanowią</w:t>
      </w:r>
      <w:r w:rsidR="0035135A" w:rsidRPr="004D0C16">
        <w:rPr>
          <w:sz w:val="24"/>
          <w:szCs w:val="24"/>
        </w:rPr>
        <w:t xml:space="preserve">: </w:t>
      </w:r>
    </w:p>
    <w:p w14:paraId="452C6BCB" w14:textId="2475B989" w:rsidR="008F2139" w:rsidRPr="004D0C16" w:rsidRDefault="008F2139" w:rsidP="00F46D4A">
      <w:pPr>
        <w:pStyle w:val="Tekstpodstawowy"/>
        <w:tabs>
          <w:tab w:val="left" w:pos="0"/>
          <w:tab w:val="left" w:pos="567"/>
          <w:tab w:val="left" w:pos="851"/>
        </w:tabs>
        <w:jc w:val="both"/>
        <w:rPr>
          <w:sz w:val="24"/>
          <w:szCs w:val="24"/>
        </w:rPr>
      </w:pPr>
      <w:r w:rsidRPr="004D0C16">
        <w:rPr>
          <w:sz w:val="24"/>
          <w:szCs w:val="24"/>
        </w:rPr>
        <w:t>Z</w:t>
      </w:r>
      <w:r w:rsidR="0035135A" w:rsidRPr="004D0C16">
        <w:rPr>
          <w:sz w:val="24"/>
          <w:szCs w:val="24"/>
        </w:rPr>
        <w:t>ałącznik numer 1</w:t>
      </w:r>
      <w:r w:rsidRPr="004D0C16">
        <w:rPr>
          <w:sz w:val="24"/>
          <w:szCs w:val="24"/>
        </w:rPr>
        <w:t xml:space="preserve"> </w:t>
      </w:r>
      <w:r w:rsidR="008014A1" w:rsidRPr="004D0C16">
        <w:rPr>
          <w:sz w:val="24"/>
          <w:szCs w:val="24"/>
        </w:rPr>
        <w:t xml:space="preserve">– </w:t>
      </w:r>
      <w:r w:rsidR="007132D6" w:rsidRPr="004D0C16">
        <w:rPr>
          <w:sz w:val="24"/>
          <w:szCs w:val="24"/>
        </w:rPr>
        <w:t>Wyciąg z tabeli opłat i prowizji dla Gminy Lubic</w:t>
      </w:r>
      <w:r w:rsidR="00386EE1" w:rsidRPr="004D0C16">
        <w:rPr>
          <w:sz w:val="24"/>
          <w:szCs w:val="24"/>
        </w:rPr>
        <w:t>z</w:t>
      </w:r>
    </w:p>
    <w:p w14:paraId="7AAE9B39" w14:textId="7244FD51" w:rsidR="00751876" w:rsidRPr="004D0C16" w:rsidRDefault="008F2139" w:rsidP="00F46D4A">
      <w:pPr>
        <w:pStyle w:val="Tekstpodstawowy"/>
        <w:tabs>
          <w:tab w:val="left" w:pos="0"/>
          <w:tab w:val="left" w:pos="567"/>
          <w:tab w:val="left" w:pos="851"/>
        </w:tabs>
        <w:jc w:val="both"/>
        <w:rPr>
          <w:sz w:val="24"/>
          <w:szCs w:val="24"/>
        </w:rPr>
      </w:pPr>
      <w:r w:rsidRPr="004D0C16">
        <w:rPr>
          <w:sz w:val="24"/>
          <w:szCs w:val="24"/>
        </w:rPr>
        <w:t>Załącznik numer 2 – Wykaz jednostek organizacyjnych Gminy Lubicz</w:t>
      </w:r>
      <w:r w:rsidR="006029DD" w:rsidRPr="004D0C16">
        <w:rPr>
          <w:sz w:val="24"/>
          <w:szCs w:val="24"/>
        </w:rPr>
        <w:t>,</w:t>
      </w:r>
    </w:p>
    <w:p w14:paraId="5BB70642" w14:textId="181B33F0" w:rsidR="006029DD" w:rsidRDefault="006029DD" w:rsidP="00F46D4A">
      <w:pPr>
        <w:pStyle w:val="Tekstpodstawowy"/>
        <w:tabs>
          <w:tab w:val="left" w:pos="0"/>
          <w:tab w:val="left" w:pos="567"/>
          <w:tab w:val="left" w:pos="851"/>
        </w:tabs>
        <w:jc w:val="both"/>
        <w:rPr>
          <w:sz w:val="24"/>
          <w:szCs w:val="24"/>
        </w:rPr>
      </w:pPr>
      <w:r w:rsidRPr="004D0C16">
        <w:rPr>
          <w:sz w:val="24"/>
          <w:szCs w:val="24"/>
        </w:rPr>
        <w:t xml:space="preserve">Załącznik numer 3 – Oferta </w:t>
      </w:r>
      <w:r w:rsidR="00D469E1">
        <w:rPr>
          <w:sz w:val="24"/>
          <w:szCs w:val="24"/>
        </w:rPr>
        <w:t>Banku</w:t>
      </w:r>
      <w:r w:rsidRPr="004D0C16">
        <w:rPr>
          <w:sz w:val="24"/>
          <w:szCs w:val="24"/>
        </w:rPr>
        <w:t xml:space="preserve"> </w:t>
      </w:r>
      <w:r w:rsidR="00174029">
        <w:rPr>
          <w:sz w:val="24"/>
          <w:szCs w:val="24"/>
        </w:rPr>
        <w:t>z</w:t>
      </w:r>
      <w:r w:rsidR="00C03305">
        <w:rPr>
          <w:sz w:val="24"/>
          <w:szCs w:val="24"/>
        </w:rPr>
        <w:t xml:space="preserve"> dnia</w:t>
      </w:r>
      <w:r w:rsidR="00174029">
        <w:rPr>
          <w:sz w:val="24"/>
          <w:szCs w:val="24"/>
        </w:rPr>
        <w:t xml:space="preserve">  ……. </w:t>
      </w:r>
      <w:r w:rsidRPr="004D0C16">
        <w:rPr>
          <w:sz w:val="24"/>
          <w:szCs w:val="24"/>
        </w:rPr>
        <w:t>roku oraz Specyfikacja Warunków Zamówienia</w:t>
      </w:r>
    </w:p>
    <w:p w14:paraId="59E5F229" w14:textId="77777777" w:rsidR="004D0C16" w:rsidRPr="002639D5" w:rsidRDefault="004D0C16" w:rsidP="00F46D4A">
      <w:pPr>
        <w:pStyle w:val="Tekstpodstawowy"/>
        <w:tabs>
          <w:tab w:val="left" w:pos="0"/>
          <w:tab w:val="left" w:pos="567"/>
          <w:tab w:val="left" w:pos="851"/>
        </w:tabs>
        <w:jc w:val="both"/>
        <w:rPr>
          <w:sz w:val="24"/>
          <w:szCs w:val="24"/>
        </w:rPr>
      </w:pPr>
    </w:p>
    <w:p w14:paraId="1785E59A" w14:textId="77777777" w:rsidR="00AE3344" w:rsidRPr="002639D5" w:rsidRDefault="00AE3344" w:rsidP="001A0F78">
      <w:pPr>
        <w:pStyle w:val="Tekstpodstawowy"/>
        <w:tabs>
          <w:tab w:val="left" w:pos="0"/>
          <w:tab w:val="left" w:pos="567"/>
          <w:tab w:val="left" w:pos="851"/>
        </w:tabs>
        <w:jc w:val="center"/>
        <w:rPr>
          <w:sz w:val="24"/>
          <w:szCs w:val="24"/>
        </w:rPr>
      </w:pPr>
    </w:p>
    <w:p w14:paraId="06C5FD38" w14:textId="706125F0" w:rsidR="00F81232" w:rsidRPr="002639D5" w:rsidRDefault="00F81232" w:rsidP="00F46D4A">
      <w:pPr>
        <w:pStyle w:val="Tekstpodstawowy"/>
        <w:jc w:val="center"/>
        <w:rPr>
          <w:b/>
          <w:sz w:val="24"/>
          <w:szCs w:val="24"/>
        </w:rPr>
      </w:pPr>
      <w:r w:rsidRPr="002639D5">
        <w:rPr>
          <w:b/>
          <w:sz w:val="24"/>
          <w:szCs w:val="24"/>
        </w:rPr>
        <w:t xml:space="preserve">§ </w:t>
      </w:r>
      <w:r w:rsidR="00C63BCB" w:rsidRPr="002639D5">
        <w:rPr>
          <w:b/>
          <w:sz w:val="24"/>
          <w:szCs w:val="24"/>
        </w:rPr>
        <w:t>1</w:t>
      </w:r>
      <w:r w:rsidR="00251380">
        <w:rPr>
          <w:b/>
          <w:sz w:val="24"/>
          <w:szCs w:val="24"/>
        </w:rPr>
        <w:t>9</w:t>
      </w:r>
    </w:p>
    <w:p w14:paraId="749010A0" w14:textId="211D571C" w:rsidR="0042325F" w:rsidRPr="002639D5" w:rsidRDefault="00F81232" w:rsidP="00F46D4A">
      <w:pPr>
        <w:pStyle w:val="Tekstpodstawowy"/>
        <w:jc w:val="both"/>
        <w:rPr>
          <w:sz w:val="24"/>
          <w:szCs w:val="24"/>
        </w:rPr>
      </w:pPr>
      <w:r w:rsidRPr="002639D5">
        <w:rPr>
          <w:sz w:val="24"/>
          <w:szCs w:val="24"/>
        </w:rPr>
        <w:t xml:space="preserve">Wszelkie spory wynikłe z niniejszej </w:t>
      </w:r>
      <w:r w:rsidR="00A71480" w:rsidRPr="002639D5">
        <w:rPr>
          <w:sz w:val="24"/>
          <w:szCs w:val="24"/>
        </w:rPr>
        <w:t>u</w:t>
      </w:r>
      <w:r w:rsidRPr="002639D5">
        <w:rPr>
          <w:sz w:val="24"/>
          <w:szCs w:val="24"/>
        </w:rPr>
        <w:t>mo</w:t>
      </w:r>
      <w:r w:rsidR="00131726" w:rsidRPr="002639D5">
        <w:rPr>
          <w:sz w:val="24"/>
          <w:szCs w:val="24"/>
        </w:rPr>
        <w:t>wy rozstrzyga</w:t>
      </w:r>
      <w:r w:rsidR="009D6DB5" w:rsidRPr="002639D5">
        <w:rPr>
          <w:sz w:val="24"/>
          <w:szCs w:val="24"/>
        </w:rPr>
        <w:t xml:space="preserve"> </w:t>
      </w:r>
      <w:r w:rsidR="00131726" w:rsidRPr="002639D5">
        <w:rPr>
          <w:sz w:val="24"/>
          <w:szCs w:val="24"/>
        </w:rPr>
        <w:t>sąd powszechn</w:t>
      </w:r>
      <w:r w:rsidR="00FA0E68" w:rsidRPr="002639D5">
        <w:rPr>
          <w:sz w:val="24"/>
          <w:szCs w:val="24"/>
        </w:rPr>
        <w:t>y</w:t>
      </w:r>
      <w:r w:rsidR="009B1895" w:rsidRPr="002639D5">
        <w:rPr>
          <w:sz w:val="24"/>
          <w:szCs w:val="24"/>
        </w:rPr>
        <w:t xml:space="preserve"> </w:t>
      </w:r>
      <w:r w:rsidR="004F71B7" w:rsidRPr="002639D5">
        <w:rPr>
          <w:sz w:val="24"/>
          <w:szCs w:val="24"/>
        </w:rPr>
        <w:t xml:space="preserve">właściwy miejscowo </w:t>
      </w:r>
      <w:r w:rsidR="008B2A42" w:rsidRPr="002639D5">
        <w:rPr>
          <w:sz w:val="24"/>
          <w:szCs w:val="24"/>
        </w:rPr>
        <w:t xml:space="preserve">                        </w:t>
      </w:r>
      <w:r w:rsidR="004F71B7" w:rsidRPr="002639D5">
        <w:rPr>
          <w:sz w:val="24"/>
          <w:szCs w:val="24"/>
        </w:rPr>
        <w:t xml:space="preserve">dla siedziby </w:t>
      </w:r>
      <w:r w:rsidR="00F24615">
        <w:rPr>
          <w:sz w:val="24"/>
          <w:szCs w:val="24"/>
        </w:rPr>
        <w:t>Zamawiającego</w:t>
      </w:r>
      <w:r w:rsidR="00BF33E6" w:rsidRPr="002639D5">
        <w:rPr>
          <w:sz w:val="24"/>
          <w:szCs w:val="24"/>
        </w:rPr>
        <w:t>.</w:t>
      </w:r>
    </w:p>
    <w:p w14:paraId="55DACEAC" w14:textId="77777777" w:rsidR="00AE3344" w:rsidRDefault="00AE3344" w:rsidP="001A0F78">
      <w:pPr>
        <w:pStyle w:val="Tekstpodstawowy"/>
        <w:jc w:val="center"/>
        <w:rPr>
          <w:sz w:val="24"/>
          <w:szCs w:val="24"/>
        </w:rPr>
      </w:pPr>
    </w:p>
    <w:p w14:paraId="79349257" w14:textId="77777777" w:rsidR="006A2402" w:rsidRPr="002639D5" w:rsidRDefault="006A2402" w:rsidP="001A0F78">
      <w:pPr>
        <w:pStyle w:val="Tekstpodstawowy"/>
        <w:jc w:val="center"/>
        <w:rPr>
          <w:sz w:val="24"/>
          <w:szCs w:val="24"/>
        </w:rPr>
      </w:pPr>
    </w:p>
    <w:p w14:paraId="463782C3" w14:textId="7D94A6DA" w:rsidR="00BA4F39" w:rsidRPr="002639D5" w:rsidRDefault="00F81232" w:rsidP="00F46D4A">
      <w:pPr>
        <w:pStyle w:val="Tekstpodstawowy"/>
        <w:jc w:val="center"/>
        <w:rPr>
          <w:sz w:val="24"/>
          <w:szCs w:val="24"/>
        </w:rPr>
      </w:pPr>
      <w:r w:rsidRPr="002639D5">
        <w:rPr>
          <w:b/>
          <w:sz w:val="24"/>
          <w:szCs w:val="24"/>
        </w:rPr>
        <w:t xml:space="preserve">§ </w:t>
      </w:r>
      <w:r w:rsidR="00251380">
        <w:rPr>
          <w:b/>
          <w:sz w:val="24"/>
          <w:szCs w:val="24"/>
        </w:rPr>
        <w:t>20</w:t>
      </w:r>
    </w:p>
    <w:p w14:paraId="7274FACE" w14:textId="77777777" w:rsidR="0055631E" w:rsidRPr="002639D5" w:rsidRDefault="0055631E" w:rsidP="0055631E">
      <w:pPr>
        <w:jc w:val="both"/>
        <w:rPr>
          <w:sz w:val="24"/>
          <w:szCs w:val="24"/>
        </w:rPr>
      </w:pPr>
      <w:r w:rsidRPr="002639D5">
        <w:rPr>
          <w:sz w:val="24"/>
          <w:szCs w:val="24"/>
        </w:rPr>
        <w:t>Umowa wchodzi w życie z dniem 1 stycznia 202</w:t>
      </w:r>
      <w:r>
        <w:rPr>
          <w:sz w:val="24"/>
          <w:szCs w:val="24"/>
        </w:rPr>
        <w:t>4</w:t>
      </w:r>
      <w:r w:rsidRPr="002639D5">
        <w:rPr>
          <w:sz w:val="24"/>
          <w:szCs w:val="24"/>
        </w:rPr>
        <w:t xml:space="preserve"> roku.</w:t>
      </w:r>
    </w:p>
    <w:p w14:paraId="41869E47" w14:textId="77777777" w:rsidR="00CA7AC1" w:rsidRDefault="00CA7AC1" w:rsidP="008E7CA3">
      <w:pPr>
        <w:jc w:val="center"/>
        <w:rPr>
          <w:b/>
          <w:sz w:val="24"/>
          <w:szCs w:val="24"/>
        </w:rPr>
      </w:pPr>
    </w:p>
    <w:p w14:paraId="3B4A6F72" w14:textId="77777777" w:rsidR="000B79DA" w:rsidRPr="002639D5" w:rsidRDefault="000B79DA" w:rsidP="008E7CA3">
      <w:pPr>
        <w:jc w:val="center"/>
        <w:rPr>
          <w:b/>
          <w:sz w:val="24"/>
          <w:szCs w:val="24"/>
        </w:rPr>
      </w:pPr>
    </w:p>
    <w:p w14:paraId="09FB6121" w14:textId="71825098" w:rsidR="0081235A" w:rsidRPr="002639D5" w:rsidRDefault="0081235A" w:rsidP="00F46D4A">
      <w:pPr>
        <w:jc w:val="center"/>
        <w:rPr>
          <w:b/>
          <w:sz w:val="24"/>
          <w:szCs w:val="24"/>
        </w:rPr>
      </w:pPr>
      <w:r w:rsidRPr="002639D5">
        <w:rPr>
          <w:b/>
          <w:sz w:val="24"/>
          <w:szCs w:val="24"/>
        </w:rPr>
        <w:t>§</w:t>
      </w:r>
      <w:r w:rsidR="00141EC5" w:rsidRPr="002639D5">
        <w:rPr>
          <w:b/>
          <w:sz w:val="24"/>
          <w:szCs w:val="24"/>
        </w:rPr>
        <w:t xml:space="preserve"> </w:t>
      </w:r>
      <w:r w:rsidR="00BC46E1">
        <w:rPr>
          <w:b/>
          <w:sz w:val="24"/>
          <w:szCs w:val="24"/>
        </w:rPr>
        <w:t>2</w:t>
      </w:r>
      <w:r w:rsidR="00251380">
        <w:rPr>
          <w:b/>
          <w:sz w:val="24"/>
          <w:szCs w:val="24"/>
        </w:rPr>
        <w:t>1</w:t>
      </w:r>
    </w:p>
    <w:p w14:paraId="0BC9E9BC" w14:textId="5F44E480" w:rsidR="0081235A" w:rsidRPr="002639D5" w:rsidRDefault="0081235A" w:rsidP="00F46D4A">
      <w:pPr>
        <w:pStyle w:val="Tekstpodstawowy"/>
        <w:jc w:val="both"/>
        <w:rPr>
          <w:sz w:val="24"/>
          <w:szCs w:val="24"/>
        </w:rPr>
      </w:pPr>
      <w:r w:rsidRPr="002639D5">
        <w:rPr>
          <w:sz w:val="24"/>
          <w:szCs w:val="24"/>
        </w:rPr>
        <w:t>Umowę sporządzono w</w:t>
      </w:r>
      <w:r w:rsidR="006029DD" w:rsidRPr="002639D5">
        <w:rPr>
          <w:sz w:val="24"/>
          <w:szCs w:val="24"/>
        </w:rPr>
        <w:t xml:space="preserve"> trzech</w:t>
      </w:r>
      <w:r w:rsidRPr="002639D5">
        <w:rPr>
          <w:sz w:val="24"/>
          <w:szCs w:val="24"/>
        </w:rPr>
        <w:t xml:space="preserve"> jednobrzmiących egzemplarzach, </w:t>
      </w:r>
      <w:r w:rsidR="006029DD" w:rsidRPr="002639D5">
        <w:rPr>
          <w:sz w:val="24"/>
          <w:szCs w:val="24"/>
        </w:rPr>
        <w:t xml:space="preserve">dwa dla </w:t>
      </w:r>
      <w:r w:rsidR="00F24615">
        <w:rPr>
          <w:sz w:val="24"/>
          <w:szCs w:val="24"/>
        </w:rPr>
        <w:t>Zamawiającego,</w:t>
      </w:r>
      <w:r w:rsidR="00F24615" w:rsidRPr="002639D5">
        <w:rPr>
          <w:sz w:val="24"/>
          <w:szCs w:val="24"/>
        </w:rPr>
        <w:t xml:space="preserve"> </w:t>
      </w:r>
      <w:r w:rsidR="006029DD" w:rsidRPr="002639D5">
        <w:rPr>
          <w:sz w:val="24"/>
          <w:szCs w:val="24"/>
        </w:rPr>
        <w:t xml:space="preserve">jeden dla </w:t>
      </w:r>
      <w:r w:rsidR="00D469E1">
        <w:rPr>
          <w:sz w:val="24"/>
          <w:szCs w:val="24"/>
        </w:rPr>
        <w:t>Banku</w:t>
      </w:r>
      <w:r w:rsidRPr="002639D5">
        <w:rPr>
          <w:sz w:val="24"/>
          <w:szCs w:val="24"/>
        </w:rPr>
        <w:t>.</w:t>
      </w:r>
    </w:p>
    <w:p w14:paraId="5C18945B" w14:textId="77777777" w:rsidR="00A932F9" w:rsidRPr="002639D5" w:rsidRDefault="00A932F9" w:rsidP="0081235A">
      <w:pPr>
        <w:pStyle w:val="Tekstpodstawowy"/>
        <w:spacing w:line="276" w:lineRule="auto"/>
        <w:jc w:val="both"/>
        <w:rPr>
          <w:sz w:val="24"/>
          <w:szCs w:val="24"/>
        </w:rPr>
      </w:pPr>
    </w:p>
    <w:p w14:paraId="557CC9C7" w14:textId="2F55AB24" w:rsidR="008F2139" w:rsidRPr="002639D5" w:rsidRDefault="008F2139" w:rsidP="008014A1">
      <w:pPr>
        <w:pStyle w:val="Tekstpodstawowy"/>
        <w:spacing w:line="276" w:lineRule="auto"/>
        <w:jc w:val="both"/>
        <w:rPr>
          <w:sz w:val="24"/>
          <w:szCs w:val="24"/>
        </w:rPr>
      </w:pPr>
    </w:p>
    <w:p w14:paraId="04934160" w14:textId="77777777" w:rsidR="008F2139" w:rsidRDefault="008F2139" w:rsidP="00BA4F39">
      <w:pPr>
        <w:pStyle w:val="Tekstpodstawowy"/>
        <w:spacing w:line="276" w:lineRule="auto"/>
        <w:ind w:left="426"/>
        <w:jc w:val="both"/>
        <w:rPr>
          <w:sz w:val="24"/>
          <w:szCs w:val="24"/>
        </w:rPr>
      </w:pPr>
    </w:p>
    <w:p w14:paraId="2F264CB4" w14:textId="77777777" w:rsidR="000B79DA" w:rsidRDefault="000B79DA" w:rsidP="00BA4F39">
      <w:pPr>
        <w:pStyle w:val="Tekstpodstawowy"/>
        <w:spacing w:line="276" w:lineRule="auto"/>
        <w:ind w:left="426"/>
        <w:jc w:val="both"/>
        <w:rPr>
          <w:sz w:val="24"/>
          <w:szCs w:val="24"/>
        </w:rPr>
      </w:pPr>
    </w:p>
    <w:p w14:paraId="3A167ACD" w14:textId="77777777" w:rsidR="000B79DA" w:rsidRDefault="000B79DA" w:rsidP="00BA4F39">
      <w:pPr>
        <w:pStyle w:val="Tekstpodstawowy"/>
        <w:spacing w:line="276" w:lineRule="auto"/>
        <w:ind w:left="426"/>
        <w:jc w:val="both"/>
        <w:rPr>
          <w:sz w:val="24"/>
          <w:szCs w:val="24"/>
        </w:rPr>
      </w:pPr>
    </w:p>
    <w:p w14:paraId="2157E031" w14:textId="77777777" w:rsidR="00BC46E1" w:rsidRPr="002639D5" w:rsidRDefault="00BC46E1" w:rsidP="00BA4F39">
      <w:pPr>
        <w:pStyle w:val="Tekstpodstawowy"/>
        <w:spacing w:line="276" w:lineRule="auto"/>
        <w:ind w:left="426"/>
        <w:jc w:val="both"/>
        <w:rPr>
          <w:sz w:val="24"/>
          <w:szCs w:val="24"/>
        </w:rPr>
      </w:pPr>
    </w:p>
    <w:p w14:paraId="1C335B1A" w14:textId="77777777" w:rsidR="00F81232" w:rsidRPr="002639D5" w:rsidRDefault="00F81232" w:rsidP="00F81232">
      <w:pPr>
        <w:tabs>
          <w:tab w:val="left" w:pos="-709"/>
        </w:tabs>
        <w:jc w:val="both"/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83"/>
        <w:gridCol w:w="4961"/>
      </w:tblGrid>
      <w:tr w:rsidR="00F81232" w:rsidRPr="002639D5" w14:paraId="77D0EAC4" w14:textId="77777777" w:rsidTr="00BA4F39">
        <w:tc>
          <w:tcPr>
            <w:tcW w:w="4961" w:type="dxa"/>
            <w:tcBorders>
              <w:top w:val="single" w:sz="4" w:space="0" w:color="FFFFFF"/>
              <w:bottom w:val="single" w:sz="4" w:space="0" w:color="000000"/>
              <w:right w:val="nil"/>
            </w:tcBorders>
          </w:tcPr>
          <w:p w14:paraId="793AA4D9" w14:textId="77777777" w:rsidR="00F81232" w:rsidRPr="002639D5" w:rsidRDefault="00F81232" w:rsidP="00804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59D2FFB5" w14:textId="77777777" w:rsidR="00F81232" w:rsidRPr="002639D5" w:rsidRDefault="00F81232" w:rsidP="00804DA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FFFFFF"/>
              <w:left w:val="nil"/>
              <w:bottom w:val="single" w:sz="4" w:space="0" w:color="000000"/>
            </w:tcBorders>
          </w:tcPr>
          <w:p w14:paraId="0EA8ABBB" w14:textId="77777777" w:rsidR="00F81232" w:rsidRPr="002639D5" w:rsidRDefault="00F81232" w:rsidP="00804DA7">
            <w:pPr>
              <w:jc w:val="center"/>
              <w:rPr>
                <w:sz w:val="24"/>
                <w:szCs w:val="24"/>
              </w:rPr>
            </w:pPr>
          </w:p>
        </w:tc>
      </w:tr>
      <w:tr w:rsidR="00F81232" w:rsidRPr="002639D5" w14:paraId="58BBC2B7" w14:textId="77777777" w:rsidTr="00BA4F39">
        <w:tc>
          <w:tcPr>
            <w:tcW w:w="4961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CB4622" w14:textId="7CA22C0B" w:rsidR="00F81232" w:rsidRPr="002639D5" w:rsidRDefault="00A71480" w:rsidP="00AD571F">
            <w:pPr>
              <w:jc w:val="center"/>
              <w:rPr>
                <w:sz w:val="24"/>
                <w:szCs w:val="24"/>
              </w:rPr>
            </w:pPr>
            <w:r w:rsidRPr="002639D5">
              <w:rPr>
                <w:sz w:val="24"/>
                <w:szCs w:val="24"/>
              </w:rPr>
              <w:t>p</w:t>
            </w:r>
            <w:r w:rsidR="00F81232" w:rsidRPr="002639D5">
              <w:rPr>
                <w:sz w:val="24"/>
                <w:szCs w:val="24"/>
              </w:rPr>
              <w:t>ieczątka</w:t>
            </w:r>
            <w:r w:rsidR="00071646" w:rsidRPr="002639D5">
              <w:rPr>
                <w:sz w:val="24"/>
                <w:szCs w:val="24"/>
              </w:rPr>
              <w:t xml:space="preserve"> </w:t>
            </w:r>
            <w:r w:rsidR="00F81232" w:rsidRPr="002639D5">
              <w:rPr>
                <w:sz w:val="24"/>
                <w:szCs w:val="24"/>
              </w:rPr>
              <w:t>i podpisy osób</w:t>
            </w:r>
            <w:r w:rsidR="003F5244" w:rsidRPr="002639D5">
              <w:rPr>
                <w:sz w:val="24"/>
                <w:szCs w:val="24"/>
              </w:rPr>
              <w:t xml:space="preserve"> </w:t>
            </w:r>
            <w:r w:rsidR="00F81232" w:rsidRPr="002639D5">
              <w:rPr>
                <w:sz w:val="24"/>
                <w:szCs w:val="24"/>
              </w:rPr>
              <w:t>reprezent</w:t>
            </w:r>
            <w:r w:rsidR="003F5244" w:rsidRPr="002639D5">
              <w:rPr>
                <w:sz w:val="24"/>
                <w:szCs w:val="24"/>
              </w:rPr>
              <w:t xml:space="preserve">ujących </w:t>
            </w:r>
            <w:r w:rsidR="00F24615">
              <w:rPr>
                <w:sz w:val="24"/>
                <w:szCs w:val="24"/>
              </w:rPr>
              <w:t>Zamawiającego</w:t>
            </w: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254E539B" w14:textId="77777777" w:rsidR="00F81232" w:rsidRPr="002639D5" w:rsidRDefault="00F81232" w:rsidP="00804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</w:tcPr>
          <w:p w14:paraId="48EA1F33" w14:textId="70FEF510" w:rsidR="00F81232" w:rsidRPr="002639D5" w:rsidRDefault="00F81232" w:rsidP="00EC1DD2">
            <w:pPr>
              <w:jc w:val="center"/>
              <w:rPr>
                <w:sz w:val="24"/>
                <w:szCs w:val="24"/>
              </w:rPr>
            </w:pPr>
            <w:r w:rsidRPr="002639D5">
              <w:rPr>
                <w:sz w:val="24"/>
                <w:szCs w:val="24"/>
              </w:rPr>
              <w:t xml:space="preserve">podpisy </w:t>
            </w:r>
            <w:r w:rsidR="00D469E1">
              <w:rPr>
                <w:sz w:val="24"/>
                <w:szCs w:val="24"/>
              </w:rPr>
              <w:t>Banku</w:t>
            </w:r>
          </w:p>
        </w:tc>
      </w:tr>
    </w:tbl>
    <w:p w14:paraId="28A10DAA" w14:textId="4595EBC7" w:rsidR="008F2139" w:rsidRPr="002639D5" w:rsidRDefault="008F2139" w:rsidP="00F81232">
      <w:pPr>
        <w:tabs>
          <w:tab w:val="left" w:pos="-709"/>
        </w:tabs>
        <w:jc w:val="both"/>
        <w:rPr>
          <w:sz w:val="24"/>
          <w:szCs w:val="24"/>
        </w:rPr>
      </w:pPr>
    </w:p>
    <w:p w14:paraId="238313E7" w14:textId="77777777" w:rsidR="008F2139" w:rsidRDefault="008F2139" w:rsidP="00F81232">
      <w:pPr>
        <w:tabs>
          <w:tab w:val="left" w:pos="-709"/>
        </w:tabs>
        <w:jc w:val="both"/>
        <w:rPr>
          <w:sz w:val="24"/>
          <w:szCs w:val="24"/>
        </w:rPr>
      </w:pPr>
    </w:p>
    <w:p w14:paraId="010940F7" w14:textId="77777777" w:rsidR="004D0C16" w:rsidRDefault="004D0C16" w:rsidP="00F81232">
      <w:pPr>
        <w:tabs>
          <w:tab w:val="left" w:pos="-709"/>
        </w:tabs>
        <w:jc w:val="both"/>
        <w:rPr>
          <w:sz w:val="24"/>
          <w:szCs w:val="24"/>
        </w:rPr>
      </w:pPr>
    </w:p>
    <w:p w14:paraId="2B116595" w14:textId="77777777" w:rsidR="000B79DA" w:rsidRDefault="000B79DA" w:rsidP="00F81232">
      <w:pPr>
        <w:tabs>
          <w:tab w:val="left" w:pos="-709"/>
        </w:tabs>
        <w:jc w:val="both"/>
        <w:rPr>
          <w:sz w:val="24"/>
          <w:szCs w:val="24"/>
        </w:rPr>
      </w:pPr>
    </w:p>
    <w:p w14:paraId="17374FEC" w14:textId="77777777" w:rsidR="00BC46E1" w:rsidRPr="002639D5" w:rsidRDefault="00BC46E1" w:rsidP="00F81232">
      <w:pPr>
        <w:tabs>
          <w:tab w:val="left" w:pos="-709"/>
        </w:tabs>
        <w:jc w:val="both"/>
        <w:rPr>
          <w:sz w:val="24"/>
          <w:szCs w:val="24"/>
        </w:rPr>
      </w:pPr>
    </w:p>
    <w:p w14:paraId="44C11616" w14:textId="5508AC11" w:rsidR="00B3431A" w:rsidRPr="002639D5" w:rsidRDefault="00261B23" w:rsidP="00200A3E">
      <w:pPr>
        <w:rPr>
          <w:sz w:val="24"/>
          <w:szCs w:val="24"/>
        </w:rPr>
      </w:pPr>
      <w:r w:rsidRPr="002639D5">
        <w:rPr>
          <w:sz w:val="24"/>
          <w:szCs w:val="24"/>
        </w:rPr>
        <w:t>Kontrasygnata:……………………………………….</w:t>
      </w:r>
    </w:p>
    <w:p w14:paraId="3E79233B" w14:textId="73B120A4" w:rsidR="00B3431A" w:rsidRPr="002639D5" w:rsidRDefault="00B3431A" w:rsidP="00200A3E">
      <w:pPr>
        <w:rPr>
          <w:sz w:val="24"/>
          <w:szCs w:val="24"/>
        </w:rPr>
      </w:pPr>
    </w:p>
    <w:p w14:paraId="2C308194" w14:textId="5BE7DD43" w:rsidR="008F2139" w:rsidRPr="002639D5" w:rsidRDefault="008F2139" w:rsidP="00200A3E">
      <w:pPr>
        <w:rPr>
          <w:sz w:val="24"/>
          <w:szCs w:val="24"/>
        </w:rPr>
      </w:pPr>
    </w:p>
    <w:p w14:paraId="69202CA7" w14:textId="125DF04B" w:rsidR="008F2139" w:rsidRPr="002639D5" w:rsidRDefault="008F2139" w:rsidP="00200A3E">
      <w:pPr>
        <w:rPr>
          <w:sz w:val="24"/>
          <w:szCs w:val="24"/>
        </w:rPr>
      </w:pPr>
    </w:p>
    <w:p w14:paraId="38D816C2" w14:textId="54EDDC14" w:rsidR="008F2139" w:rsidRPr="002639D5" w:rsidRDefault="008F2139" w:rsidP="00200A3E">
      <w:pPr>
        <w:rPr>
          <w:sz w:val="24"/>
          <w:szCs w:val="24"/>
        </w:rPr>
      </w:pPr>
    </w:p>
    <w:p w14:paraId="4420CFAB" w14:textId="39CBBC3F" w:rsidR="008F2139" w:rsidRPr="002639D5" w:rsidRDefault="008F2139" w:rsidP="00200A3E">
      <w:pPr>
        <w:rPr>
          <w:sz w:val="24"/>
          <w:szCs w:val="24"/>
        </w:rPr>
      </w:pPr>
    </w:p>
    <w:p w14:paraId="580190A8" w14:textId="4F1759B8" w:rsidR="008F2139" w:rsidRPr="002639D5" w:rsidRDefault="008F2139" w:rsidP="00200A3E">
      <w:pPr>
        <w:rPr>
          <w:sz w:val="24"/>
          <w:szCs w:val="24"/>
        </w:rPr>
      </w:pPr>
    </w:p>
    <w:p w14:paraId="4DD9B5C5" w14:textId="77777777" w:rsidR="008F2139" w:rsidRPr="002639D5" w:rsidRDefault="008F2139" w:rsidP="00200A3E">
      <w:pPr>
        <w:rPr>
          <w:sz w:val="24"/>
          <w:szCs w:val="24"/>
        </w:rPr>
      </w:pPr>
    </w:p>
    <w:sectPr w:rsidR="008F2139" w:rsidRPr="002639D5" w:rsidSect="00A832D1">
      <w:footerReference w:type="default" r:id="rId9"/>
      <w:footerReference w:type="first" r:id="rId10"/>
      <w:pgSz w:w="11907" w:h="16840" w:code="9"/>
      <w:pgMar w:top="709" w:right="851" w:bottom="1134" w:left="851" w:header="340" w:footer="475" w:gutter="0"/>
      <w:cols w:space="26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B1C6B" w14:textId="77777777" w:rsidR="00843049" w:rsidRDefault="00843049" w:rsidP="00F868D9">
      <w:r>
        <w:separator/>
      </w:r>
    </w:p>
  </w:endnote>
  <w:endnote w:type="continuationSeparator" w:id="0">
    <w:p w14:paraId="06F74D00" w14:textId="77777777" w:rsidR="00843049" w:rsidRDefault="00843049" w:rsidP="00F8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27859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1F659D1" w14:textId="48E05D5B" w:rsidR="00974A0C" w:rsidRDefault="00974A0C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1E30594" w14:textId="77777777" w:rsidR="00974A0C" w:rsidRDefault="00974A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63450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96029B6" w14:textId="31050DAA" w:rsidR="00974A0C" w:rsidRDefault="00974A0C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6DEA0D5" w14:textId="77777777" w:rsidR="00BF04C4" w:rsidRDefault="00BF04C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80A01" w14:textId="77777777" w:rsidR="00843049" w:rsidRDefault="00843049" w:rsidP="00F868D9">
      <w:r>
        <w:separator/>
      </w:r>
    </w:p>
  </w:footnote>
  <w:footnote w:type="continuationSeparator" w:id="0">
    <w:p w14:paraId="47167BAE" w14:textId="77777777" w:rsidR="00843049" w:rsidRDefault="00843049" w:rsidP="00F868D9">
      <w:r>
        <w:continuationSeparator/>
      </w:r>
    </w:p>
  </w:footnote>
  <w:footnote w:id="1">
    <w:p w14:paraId="3E66846D" w14:textId="0281B083" w:rsidR="00277A20" w:rsidRPr="00054110" w:rsidRDefault="00277A20" w:rsidP="00277A20">
      <w:pPr>
        <w:pStyle w:val="Tekstprzypisudolnego"/>
        <w:rPr>
          <w:vertAlign w:val="superscript"/>
        </w:rPr>
      </w:pPr>
      <w:r w:rsidRPr="00AE3093">
        <w:rPr>
          <w:rStyle w:val="Odwoanieprzypisudolnego"/>
        </w:rPr>
        <w:footnoteRef/>
      </w:r>
      <w:r w:rsidRPr="00AE3093">
        <w:t xml:space="preserve"> </w:t>
      </w:r>
      <w:r w:rsidRPr="00AE3093">
        <w:rPr>
          <w:rFonts w:ascii="Times New Roman" w:hAnsi="Times New Roman"/>
          <w:sz w:val="16"/>
          <w:szCs w:val="16"/>
        </w:rPr>
        <w:t>WIBID O/N (Warsaw Interbank Bid Rate) – wyrażona w stosunku rocznym stopa procentowa, jaką banki na międzybankowym rynku pieniężnym są skłonne zapłacić za środki przyjęte w depozyt na okres od 1 dnia od innych banków</w:t>
      </w:r>
      <w:r w:rsidR="00AE3093" w:rsidRPr="00AE3093">
        <w:rPr>
          <w:rFonts w:ascii="Times New Roman" w:hAnsi="Times New Roman"/>
          <w:sz w:val="16"/>
          <w:szCs w:val="16"/>
        </w:rPr>
        <w:t>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5D3B"/>
    <w:multiLevelType w:val="hybridMultilevel"/>
    <w:tmpl w:val="712C44EC"/>
    <w:lvl w:ilvl="0" w:tplc="A1ACD27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302CD02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7F63"/>
    <w:multiLevelType w:val="multilevel"/>
    <w:tmpl w:val="641861A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381" w:hanging="360"/>
      </w:p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  <w:sz w:val="28"/>
      </w:rPr>
    </w:lvl>
    <w:lvl w:ilvl="4">
      <w:start w:val="1"/>
      <w:numFmt w:val="bullet"/>
      <w:lvlText w:val=""/>
      <w:lvlJc w:val="left"/>
      <w:pPr>
        <w:tabs>
          <w:tab w:val="num" w:pos="2495"/>
        </w:tabs>
        <w:ind w:left="2495" w:hanging="62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63C6E5F"/>
    <w:multiLevelType w:val="multilevel"/>
    <w:tmpl w:val="F336EDB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  <w:sz w:val="28"/>
      </w:rPr>
    </w:lvl>
    <w:lvl w:ilvl="4">
      <w:start w:val="1"/>
      <w:numFmt w:val="bullet"/>
      <w:lvlText w:val=""/>
      <w:lvlJc w:val="left"/>
      <w:pPr>
        <w:tabs>
          <w:tab w:val="num" w:pos="2495"/>
        </w:tabs>
        <w:ind w:left="2495" w:hanging="62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C7752F9"/>
    <w:multiLevelType w:val="multilevel"/>
    <w:tmpl w:val="B6DA4C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  <w:sz w:val="28"/>
      </w:rPr>
    </w:lvl>
    <w:lvl w:ilvl="4">
      <w:start w:val="1"/>
      <w:numFmt w:val="bullet"/>
      <w:lvlText w:val=""/>
      <w:lvlJc w:val="left"/>
      <w:pPr>
        <w:tabs>
          <w:tab w:val="num" w:pos="2495"/>
        </w:tabs>
        <w:ind w:left="2495" w:hanging="62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D0B139E"/>
    <w:multiLevelType w:val="hybridMultilevel"/>
    <w:tmpl w:val="9294DDD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F1E1D4E"/>
    <w:multiLevelType w:val="hybridMultilevel"/>
    <w:tmpl w:val="4B32227E"/>
    <w:lvl w:ilvl="0" w:tplc="C37C160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10EB4"/>
    <w:multiLevelType w:val="multilevel"/>
    <w:tmpl w:val="022EEEB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  <w:sz w:val="28"/>
      </w:rPr>
    </w:lvl>
    <w:lvl w:ilvl="4">
      <w:start w:val="1"/>
      <w:numFmt w:val="bullet"/>
      <w:lvlText w:val=""/>
      <w:lvlJc w:val="left"/>
      <w:pPr>
        <w:tabs>
          <w:tab w:val="num" w:pos="2495"/>
        </w:tabs>
        <w:ind w:left="2495" w:hanging="62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0C20FB2"/>
    <w:multiLevelType w:val="hybridMultilevel"/>
    <w:tmpl w:val="AFBA17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EB4A56"/>
    <w:multiLevelType w:val="hybridMultilevel"/>
    <w:tmpl w:val="F68039E2"/>
    <w:lvl w:ilvl="0" w:tplc="660C326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405CB"/>
    <w:multiLevelType w:val="singleLevel"/>
    <w:tmpl w:val="3F028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2A57A4"/>
    <w:multiLevelType w:val="hybridMultilevel"/>
    <w:tmpl w:val="DB027A0C"/>
    <w:lvl w:ilvl="0" w:tplc="41641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FC5CC1"/>
    <w:multiLevelType w:val="hybridMultilevel"/>
    <w:tmpl w:val="2F367514"/>
    <w:lvl w:ilvl="0" w:tplc="13ECA622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D386F10">
      <w:start w:val="1"/>
      <w:numFmt w:val="decimal"/>
      <w:lvlText w:val="%2)"/>
      <w:lvlJc w:val="left"/>
      <w:pPr>
        <w:ind w:left="824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567E73BE">
      <w:start w:val="1"/>
      <w:numFmt w:val="lowerLetter"/>
      <w:lvlText w:val="%3)"/>
      <w:lvlJc w:val="left"/>
      <w:pPr>
        <w:ind w:left="968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3" w:tplc="B508743C">
      <w:numFmt w:val="bullet"/>
      <w:lvlText w:val="•"/>
      <w:lvlJc w:val="left"/>
      <w:pPr>
        <w:ind w:left="2003" w:hanging="286"/>
      </w:pPr>
      <w:rPr>
        <w:rFonts w:hint="default"/>
        <w:lang w:val="pl-PL" w:eastAsia="en-US" w:bidi="ar-SA"/>
      </w:rPr>
    </w:lvl>
    <w:lvl w:ilvl="4" w:tplc="AC92E1E4">
      <w:numFmt w:val="bullet"/>
      <w:lvlText w:val="•"/>
      <w:lvlJc w:val="left"/>
      <w:pPr>
        <w:ind w:left="3046" w:hanging="286"/>
      </w:pPr>
      <w:rPr>
        <w:rFonts w:hint="default"/>
        <w:lang w:val="pl-PL" w:eastAsia="en-US" w:bidi="ar-SA"/>
      </w:rPr>
    </w:lvl>
    <w:lvl w:ilvl="5" w:tplc="748A723A">
      <w:numFmt w:val="bullet"/>
      <w:lvlText w:val="•"/>
      <w:lvlJc w:val="left"/>
      <w:pPr>
        <w:ind w:left="4089" w:hanging="286"/>
      </w:pPr>
      <w:rPr>
        <w:rFonts w:hint="default"/>
        <w:lang w:val="pl-PL" w:eastAsia="en-US" w:bidi="ar-SA"/>
      </w:rPr>
    </w:lvl>
    <w:lvl w:ilvl="6" w:tplc="AEB61FEE">
      <w:numFmt w:val="bullet"/>
      <w:lvlText w:val="•"/>
      <w:lvlJc w:val="left"/>
      <w:pPr>
        <w:ind w:left="5133" w:hanging="286"/>
      </w:pPr>
      <w:rPr>
        <w:rFonts w:hint="default"/>
        <w:lang w:val="pl-PL" w:eastAsia="en-US" w:bidi="ar-SA"/>
      </w:rPr>
    </w:lvl>
    <w:lvl w:ilvl="7" w:tplc="6ABE863A">
      <w:numFmt w:val="bullet"/>
      <w:lvlText w:val="•"/>
      <w:lvlJc w:val="left"/>
      <w:pPr>
        <w:ind w:left="6176" w:hanging="286"/>
      </w:pPr>
      <w:rPr>
        <w:rFonts w:hint="default"/>
        <w:lang w:val="pl-PL" w:eastAsia="en-US" w:bidi="ar-SA"/>
      </w:rPr>
    </w:lvl>
    <w:lvl w:ilvl="8" w:tplc="E430B3DA">
      <w:numFmt w:val="bullet"/>
      <w:lvlText w:val="•"/>
      <w:lvlJc w:val="left"/>
      <w:pPr>
        <w:ind w:left="7219" w:hanging="286"/>
      </w:pPr>
      <w:rPr>
        <w:rFonts w:hint="default"/>
        <w:lang w:val="pl-PL" w:eastAsia="en-US" w:bidi="ar-SA"/>
      </w:rPr>
    </w:lvl>
  </w:abstractNum>
  <w:abstractNum w:abstractNumId="12" w15:restartNumberingAfterBreak="0">
    <w:nsid w:val="1D1E2F40"/>
    <w:multiLevelType w:val="hybridMultilevel"/>
    <w:tmpl w:val="30DE3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D36F6"/>
    <w:multiLevelType w:val="hybridMultilevel"/>
    <w:tmpl w:val="02AE1D52"/>
    <w:lvl w:ilvl="0" w:tplc="5CCA05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52C7C5C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FC54C890">
      <w:start w:val="1"/>
      <w:numFmt w:val="decimal"/>
      <w:lvlText w:val="%4."/>
      <w:lvlJc w:val="left"/>
      <w:pPr>
        <w:ind w:left="2880" w:hanging="360"/>
      </w:pPr>
    </w:lvl>
    <w:lvl w:ilvl="4" w:tplc="D818BCDE">
      <w:start w:val="1"/>
      <w:numFmt w:val="lowerLetter"/>
      <w:lvlText w:val="%5."/>
      <w:lvlJc w:val="left"/>
      <w:pPr>
        <w:ind w:left="3600" w:hanging="360"/>
      </w:pPr>
    </w:lvl>
    <w:lvl w:ilvl="5" w:tplc="43A8118A">
      <w:start w:val="1"/>
      <w:numFmt w:val="lowerRoman"/>
      <w:lvlText w:val="%6."/>
      <w:lvlJc w:val="right"/>
      <w:pPr>
        <w:ind w:left="4320" w:hanging="180"/>
      </w:pPr>
    </w:lvl>
    <w:lvl w:ilvl="6" w:tplc="327C4606">
      <w:start w:val="1"/>
      <w:numFmt w:val="decimal"/>
      <w:lvlText w:val="%7."/>
      <w:lvlJc w:val="left"/>
      <w:pPr>
        <w:ind w:left="5040" w:hanging="360"/>
      </w:pPr>
    </w:lvl>
    <w:lvl w:ilvl="7" w:tplc="C08C51E4">
      <w:start w:val="1"/>
      <w:numFmt w:val="lowerLetter"/>
      <w:lvlText w:val="%8."/>
      <w:lvlJc w:val="left"/>
      <w:pPr>
        <w:ind w:left="5760" w:hanging="360"/>
      </w:pPr>
    </w:lvl>
    <w:lvl w:ilvl="8" w:tplc="279A8BC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065C7"/>
    <w:multiLevelType w:val="hybridMultilevel"/>
    <w:tmpl w:val="B80AC946"/>
    <w:lvl w:ilvl="0" w:tplc="416417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5" w15:restartNumberingAfterBreak="0">
    <w:nsid w:val="290A201A"/>
    <w:multiLevelType w:val="hybridMultilevel"/>
    <w:tmpl w:val="ED382108"/>
    <w:lvl w:ilvl="0" w:tplc="98C41EA4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7352C"/>
    <w:multiLevelType w:val="hybridMultilevel"/>
    <w:tmpl w:val="37E25410"/>
    <w:lvl w:ilvl="0" w:tplc="535C75C0">
      <w:start w:val="1"/>
      <w:numFmt w:val="decimal"/>
      <w:lvlText w:val="%1."/>
      <w:lvlJc w:val="left"/>
      <w:pPr>
        <w:ind w:left="116" w:hanging="2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EC4A23A">
      <w:start w:val="1"/>
      <w:numFmt w:val="lowerLetter"/>
      <w:lvlText w:val="%2)"/>
      <w:lvlJc w:val="left"/>
      <w:pPr>
        <w:ind w:left="836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22DA4712">
      <w:numFmt w:val="bullet"/>
      <w:lvlText w:val="•"/>
      <w:lvlJc w:val="left"/>
      <w:pPr>
        <w:ind w:left="1780" w:hanging="228"/>
      </w:pPr>
      <w:rPr>
        <w:rFonts w:hint="default"/>
        <w:lang w:val="pl-PL" w:eastAsia="en-US" w:bidi="ar-SA"/>
      </w:rPr>
    </w:lvl>
    <w:lvl w:ilvl="3" w:tplc="EB8615A0">
      <w:numFmt w:val="bullet"/>
      <w:lvlText w:val="•"/>
      <w:lvlJc w:val="left"/>
      <w:pPr>
        <w:ind w:left="2721" w:hanging="228"/>
      </w:pPr>
      <w:rPr>
        <w:rFonts w:hint="default"/>
        <w:lang w:val="pl-PL" w:eastAsia="en-US" w:bidi="ar-SA"/>
      </w:rPr>
    </w:lvl>
    <w:lvl w:ilvl="4" w:tplc="EF52ACC2">
      <w:numFmt w:val="bullet"/>
      <w:lvlText w:val="•"/>
      <w:lvlJc w:val="left"/>
      <w:pPr>
        <w:ind w:left="3662" w:hanging="228"/>
      </w:pPr>
      <w:rPr>
        <w:rFonts w:hint="default"/>
        <w:lang w:val="pl-PL" w:eastAsia="en-US" w:bidi="ar-SA"/>
      </w:rPr>
    </w:lvl>
    <w:lvl w:ilvl="5" w:tplc="15B04D44">
      <w:numFmt w:val="bullet"/>
      <w:lvlText w:val="•"/>
      <w:lvlJc w:val="left"/>
      <w:pPr>
        <w:ind w:left="4602" w:hanging="228"/>
      </w:pPr>
      <w:rPr>
        <w:rFonts w:hint="default"/>
        <w:lang w:val="pl-PL" w:eastAsia="en-US" w:bidi="ar-SA"/>
      </w:rPr>
    </w:lvl>
    <w:lvl w:ilvl="6" w:tplc="79146108">
      <w:numFmt w:val="bullet"/>
      <w:lvlText w:val="•"/>
      <w:lvlJc w:val="left"/>
      <w:pPr>
        <w:ind w:left="5543" w:hanging="228"/>
      </w:pPr>
      <w:rPr>
        <w:rFonts w:hint="default"/>
        <w:lang w:val="pl-PL" w:eastAsia="en-US" w:bidi="ar-SA"/>
      </w:rPr>
    </w:lvl>
    <w:lvl w:ilvl="7" w:tplc="F5A6A9B2">
      <w:numFmt w:val="bullet"/>
      <w:lvlText w:val="•"/>
      <w:lvlJc w:val="left"/>
      <w:pPr>
        <w:ind w:left="6484" w:hanging="228"/>
      </w:pPr>
      <w:rPr>
        <w:rFonts w:hint="default"/>
        <w:lang w:val="pl-PL" w:eastAsia="en-US" w:bidi="ar-SA"/>
      </w:rPr>
    </w:lvl>
    <w:lvl w:ilvl="8" w:tplc="BCCEC7FA">
      <w:numFmt w:val="bullet"/>
      <w:lvlText w:val="•"/>
      <w:lvlJc w:val="left"/>
      <w:pPr>
        <w:ind w:left="7424" w:hanging="228"/>
      </w:pPr>
      <w:rPr>
        <w:rFonts w:hint="default"/>
        <w:lang w:val="pl-PL" w:eastAsia="en-US" w:bidi="ar-SA"/>
      </w:rPr>
    </w:lvl>
  </w:abstractNum>
  <w:abstractNum w:abstractNumId="17" w15:restartNumberingAfterBreak="0">
    <w:nsid w:val="32081122"/>
    <w:multiLevelType w:val="hybridMultilevel"/>
    <w:tmpl w:val="91DE89CC"/>
    <w:lvl w:ilvl="0" w:tplc="7910DFC8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332B3A2D"/>
    <w:multiLevelType w:val="hybridMultilevel"/>
    <w:tmpl w:val="924849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8D6AEF"/>
    <w:multiLevelType w:val="multilevel"/>
    <w:tmpl w:val="B6DA4C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  <w:sz w:val="28"/>
      </w:rPr>
    </w:lvl>
    <w:lvl w:ilvl="4">
      <w:start w:val="1"/>
      <w:numFmt w:val="bullet"/>
      <w:lvlText w:val=""/>
      <w:lvlJc w:val="left"/>
      <w:pPr>
        <w:tabs>
          <w:tab w:val="num" w:pos="2495"/>
        </w:tabs>
        <w:ind w:left="2495" w:hanging="62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96C19E3"/>
    <w:multiLevelType w:val="hybridMultilevel"/>
    <w:tmpl w:val="84FE66EC"/>
    <w:lvl w:ilvl="0" w:tplc="04150017">
      <w:start w:val="1"/>
      <w:numFmt w:val="lowerLetter"/>
      <w:lvlText w:val="%1)"/>
      <w:lvlJc w:val="left"/>
      <w:pPr>
        <w:ind w:left="1396" w:hanging="360"/>
      </w:pPr>
    </w:lvl>
    <w:lvl w:ilvl="1" w:tplc="04150019" w:tentative="1">
      <w:start w:val="1"/>
      <w:numFmt w:val="lowerLetter"/>
      <w:lvlText w:val="%2."/>
      <w:lvlJc w:val="left"/>
      <w:pPr>
        <w:ind w:left="2116" w:hanging="360"/>
      </w:pPr>
    </w:lvl>
    <w:lvl w:ilvl="2" w:tplc="0415001B" w:tentative="1">
      <w:start w:val="1"/>
      <w:numFmt w:val="lowerRoman"/>
      <w:lvlText w:val="%3."/>
      <w:lvlJc w:val="right"/>
      <w:pPr>
        <w:ind w:left="2836" w:hanging="180"/>
      </w:pPr>
    </w:lvl>
    <w:lvl w:ilvl="3" w:tplc="0415000F" w:tentative="1">
      <w:start w:val="1"/>
      <w:numFmt w:val="decimal"/>
      <w:lvlText w:val="%4."/>
      <w:lvlJc w:val="left"/>
      <w:pPr>
        <w:ind w:left="3556" w:hanging="360"/>
      </w:pPr>
    </w:lvl>
    <w:lvl w:ilvl="4" w:tplc="04150019" w:tentative="1">
      <w:start w:val="1"/>
      <w:numFmt w:val="lowerLetter"/>
      <w:lvlText w:val="%5."/>
      <w:lvlJc w:val="left"/>
      <w:pPr>
        <w:ind w:left="4276" w:hanging="360"/>
      </w:pPr>
    </w:lvl>
    <w:lvl w:ilvl="5" w:tplc="0415001B" w:tentative="1">
      <w:start w:val="1"/>
      <w:numFmt w:val="lowerRoman"/>
      <w:lvlText w:val="%6."/>
      <w:lvlJc w:val="right"/>
      <w:pPr>
        <w:ind w:left="4996" w:hanging="180"/>
      </w:pPr>
    </w:lvl>
    <w:lvl w:ilvl="6" w:tplc="0415000F" w:tentative="1">
      <w:start w:val="1"/>
      <w:numFmt w:val="decimal"/>
      <w:lvlText w:val="%7."/>
      <w:lvlJc w:val="left"/>
      <w:pPr>
        <w:ind w:left="5716" w:hanging="360"/>
      </w:pPr>
    </w:lvl>
    <w:lvl w:ilvl="7" w:tplc="04150019" w:tentative="1">
      <w:start w:val="1"/>
      <w:numFmt w:val="lowerLetter"/>
      <w:lvlText w:val="%8."/>
      <w:lvlJc w:val="left"/>
      <w:pPr>
        <w:ind w:left="6436" w:hanging="360"/>
      </w:pPr>
    </w:lvl>
    <w:lvl w:ilvl="8" w:tplc="0415001B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21" w15:restartNumberingAfterBreak="0">
    <w:nsid w:val="3F5200C9"/>
    <w:multiLevelType w:val="multilevel"/>
    <w:tmpl w:val="C930CFC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sz w:val="18"/>
        <w:szCs w:val="24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  <w:sz w:val="28"/>
      </w:rPr>
    </w:lvl>
    <w:lvl w:ilvl="4">
      <w:start w:val="1"/>
      <w:numFmt w:val="bullet"/>
      <w:lvlText w:val=""/>
      <w:lvlJc w:val="left"/>
      <w:pPr>
        <w:tabs>
          <w:tab w:val="num" w:pos="2495"/>
        </w:tabs>
        <w:ind w:left="2495" w:hanging="62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18C6A0D"/>
    <w:multiLevelType w:val="hybridMultilevel"/>
    <w:tmpl w:val="9AA677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1CA351D"/>
    <w:multiLevelType w:val="hybridMultilevel"/>
    <w:tmpl w:val="85CE95EC"/>
    <w:lvl w:ilvl="0" w:tplc="1ED07AB8">
      <w:start w:val="1"/>
      <w:numFmt w:val="decimal"/>
      <w:lvlText w:val="%1)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6322019"/>
    <w:multiLevelType w:val="hybridMultilevel"/>
    <w:tmpl w:val="1D023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23EB0"/>
    <w:multiLevelType w:val="multilevel"/>
    <w:tmpl w:val="D92C214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  <w:sz w:val="28"/>
      </w:rPr>
    </w:lvl>
    <w:lvl w:ilvl="4">
      <w:start w:val="1"/>
      <w:numFmt w:val="bullet"/>
      <w:lvlText w:val=""/>
      <w:lvlJc w:val="left"/>
      <w:pPr>
        <w:tabs>
          <w:tab w:val="num" w:pos="2495"/>
        </w:tabs>
        <w:ind w:left="2495" w:hanging="62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AC10849"/>
    <w:multiLevelType w:val="hybridMultilevel"/>
    <w:tmpl w:val="5DA282B8"/>
    <w:lvl w:ilvl="0" w:tplc="F666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860126"/>
    <w:multiLevelType w:val="hybridMultilevel"/>
    <w:tmpl w:val="F6826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94FE7"/>
    <w:multiLevelType w:val="hybridMultilevel"/>
    <w:tmpl w:val="7DFC8D56"/>
    <w:lvl w:ilvl="0" w:tplc="85E2B1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A7E955A">
      <w:start w:val="1"/>
      <w:numFmt w:val="lowerLetter"/>
      <w:lvlText w:val="%2."/>
      <w:lvlJc w:val="left"/>
      <w:pPr>
        <w:ind w:left="1440" w:hanging="360"/>
      </w:pPr>
    </w:lvl>
    <w:lvl w:ilvl="2" w:tplc="1E74BEE8">
      <w:start w:val="1"/>
      <w:numFmt w:val="lowerRoman"/>
      <w:lvlText w:val="%3."/>
      <w:lvlJc w:val="right"/>
      <w:pPr>
        <w:ind w:left="2160" w:hanging="180"/>
      </w:pPr>
    </w:lvl>
    <w:lvl w:ilvl="3" w:tplc="3D84778E">
      <w:start w:val="1"/>
      <w:numFmt w:val="decimal"/>
      <w:lvlText w:val="%4."/>
      <w:lvlJc w:val="left"/>
      <w:pPr>
        <w:ind w:left="2880" w:hanging="360"/>
      </w:pPr>
    </w:lvl>
    <w:lvl w:ilvl="4" w:tplc="FCDABDBE">
      <w:start w:val="1"/>
      <w:numFmt w:val="lowerLetter"/>
      <w:lvlText w:val="%5."/>
      <w:lvlJc w:val="left"/>
      <w:pPr>
        <w:ind w:left="3600" w:hanging="360"/>
      </w:pPr>
    </w:lvl>
    <w:lvl w:ilvl="5" w:tplc="B78E59E8">
      <w:start w:val="1"/>
      <w:numFmt w:val="lowerRoman"/>
      <w:lvlText w:val="%6."/>
      <w:lvlJc w:val="right"/>
      <w:pPr>
        <w:ind w:left="4320" w:hanging="180"/>
      </w:pPr>
    </w:lvl>
    <w:lvl w:ilvl="6" w:tplc="93E40DD0">
      <w:start w:val="1"/>
      <w:numFmt w:val="decimal"/>
      <w:lvlText w:val="%7."/>
      <w:lvlJc w:val="left"/>
      <w:pPr>
        <w:ind w:left="5040" w:hanging="360"/>
      </w:pPr>
    </w:lvl>
    <w:lvl w:ilvl="7" w:tplc="6A48B58E">
      <w:start w:val="1"/>
      <w:numFmt w:val="lowerLetter"/>
      <w:lvlText w:val="%8."/>
      <w:lvlJc w:val="left"/>
      <w:pPr>
        <w:ind w:left="5760" w:hanging="360"/>
      </w:pPr>
    </w:lvl>
    <w:lvl w:ilvl="8" w:tplc="7F2C364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76FF9"/>
    <w:multiLevelType w:val="multilevel"/>
    <w:tmpl w:val="B120A4CE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5642F25"/>
    <w:multiLevelType w:val="hybridMultilevel"/>
    <w:tmpl w:val="0734A3A8"/>
    <w:lvl w:ilvl="0" w:tplc="FA2270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7A60BD"/>
    <w:multiLevelType w:val="hybridMultilevel"/>
    <w:tmpl w:val="DA56A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66893"/>
    <w:multiLevelType w:val="hybridMultilevel"/>
    <w:tmpl w:val="80606104"/>
    <w:lvl w:ilvl="0" w:tplc="65D0488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8A28C4"/>
    <w:multiLevelType w:val="hybridMultilevel"/>
    <w:tmpl w:val="384626D6"/>
    <w:lvl w:ilvl="0" w:tplc="7B1443E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67310D1"/>
    <w:multiLevelType w:val="hybridMultilevel"/>
    <w:tmpl w:val="02AE1D5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/>
      </w:r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E1C64"/>
    <w:multiLevelType w:val="hybridMultilevel"/>
    <w:tmpl w:val="75BC4DC0"/>
    <w:lvl w:ilvl="0" w:tplc="10F2674A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D0EF5"/>
    <w:multiLevelType w:val="hybridMultilevel"/>
    <w:tmpl w:val="15AEF24A"/>
    <w:lvl w:ilvl="0" w:tplc="9286C30C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7D3E4B72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C00C8"/>
    <w:multiLevelType w:val="multilevel"/>
    <w:tmpl w:val="B6DA4C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  <w:sz w:val="28"/>
      </w:rPr>
    </w:lvl>
    <w:lvl w:ilvl="4">
      <w:start w:val="1"/>
      <w:numFmt w:val="bullet"/>
      <w:lvlText w:val=""/>
      <w:lvlJc w:val="left"/>
      <w:pPr>
        <w:tabs>
          <w:tab w:val="num" w:pos="2495"/>
        </w:tabs>
        <w:ind w:left="2495" w:hanging="62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764638D7"/>
    <w:multiLevelType w:val="multilevel"/>
    <w:tmpl w:val="B6DA4C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  <w:sz w:val="28"/>
      </w:rPr>
    </w:lvl>
    <w:lvl w:ilvl="4">
      <w:start w:val="1"/>
      <w:numFmt w:val="bullet"/>
      <w:lvlText w:val=""/>
      <w:lvlJc w:val="left"/>
      <w:pPr>
        <w:tabs>
          <w:tab w:val="num" w:pos="2495"/>
        </w:tabs>
        <w:ind w:left="2495" w:hanging="62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6B95E14"/>
    <w:multiLevelType w:val="multilevel"/>
    <w:tmpl w:val="2EBE83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sz w:val="18"/>
        <w:szCs w:val="24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strike w:val="0"/>
        <w:sz w:val="18"/>
        <w:szCs w:val="24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  <w:sz w:val="28"/>
      </w:rPr>
    </w:lvl>
    <w:lvl w:ilvl="4">
      <w:start w:val="1"/>
      <w:numFmt w:val="bullet"/>
      <w:lvlText w:val=""/>
      <w:lvlJc w:val="left"/>
      <w:pPr>
        <w:tabs>
          <w:tab w:val="num" w:pos="2495"/>
        </w:tabs>
        <w:ind w:left="2495" w:hanging="62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7C16B97"/>
    <w:multiLevelType w:val="hybridMultilevel"/>
    <w:tmpl w:val="A2006F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0952E8"/>
    <w:multiLevelType w:val="hybridMultilevel"/>
    <w:tmpl w:val="450C6282"/>
    <w:lvl w:ilvl="0" w:tplc="41641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F6151"/>
    <w:multiLevelType w:val="hybridMultilevel"/>
    <w:tmpl w:val="9D6CD31E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50228357">
    <w:abstractNumId w:val="24"/>
  </w:num>
  <w:num w:numId="2" w16cid:durableId="1089077775">
    <w:abstractNumId w:val="12"/>
  </w:num>
  <w:num w:numId="3" w16cid:durableId="421680168">
    <w:abstractNumId w:val="7"/>
  </w:num>
  <w:num w:numId="4" w16cid:durableId="1314067514">
    <w:abstractNumId w:val="37"/>
  </w:num>
  <w:num w:numId="5" w16cid:durableId="677120217">
    <w:abstractNumId w:val="21"/>
  </w:num>
  <w:num w:numId="6" w16cid:durableId="175005321">
    <w:abstractNumId w:val="29"/>
  </w:num>
  <w:num w:numId="7" w16cid:durableId="503056053">
    <w:abstractNumId w:val="27"/>
  </w:num>
  <w:num w:numId="8" w16cid:durableId="1324045789">
    <w:abstractNumId w:val="19"/>
  </w:num>
  <w:num w:numId="9" w16cid:durableId="1538659221">
    <w:abstractNumId w:val="3"/>
  </w:num>
  <w:num w:numId="10" w16cid:durableId="1357930503">
    <w:abstractNumId w:val="6"/>
  </w:num>
  <w:num w:numId="11" w16cid:durableId="1733769689">
    <w:abstractNumId w:val="2"/>
  </w:num>
  <w:num w:numId="12" w16cid:durableId="340859693">
    <w:abstractNumId w:val="40"/>
  </w:num>
  <w:num w:numId="13" w16cid:durableId="1981690190">
    <w:abstractNumId w:val="31"/>
  </w:num>
  <w:num w:numId="14" w16cid:durableId="1852840777">
    <w:abstractNumId w:val="25"/>
  </w:num>
  <w:num w:numId="15" w16cid:durableId="1990090139">
    <w:abstractNumId w:val="5"/>
  </w:num>
  <w:num w:numId="16" w16cid:durableId="303849474">
    <w:abstractNumId w:val="38"/>
  </w:num>
  <w:num w:numId="17" w16cid:durableId="558446228">
    <w:abstractNumId w:val="22"/>
  </w:num>
  <w:num w:numId="18" w16cid:durableId="231698257">
    <w:abstractNumId w:val="20"/>
  </w:num>
  <w:num w:numId="19" w16cid:durableId="2114200528">
    <w:abstractNumId w:val="26"/>
  </w:num>
  <w:num w:numId="20" w16cid:durableId="136993603">
    <w:abstractNumId w:val="42"/>
  </w:num>
  <w:num w:numId="21" w16cid:durableId="309599700">
    <w:abstractNumId w:val="4"/>
  </w:num>
  <w:num w:numId="22" w16cid:durableId="162283499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68152199">
    <w:abstractNumId w:val="9"/>
    <w:lvlOverride w:ilvl="0">
      <w:startOverride w:val="1"/>
    </w:lvlOverride>
  </w:num>
  <w:num w:numId="24" w16cid:durableId="198889879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838253">
    <w:abstractNumId w:val="32"/>
  </w:num>
  <w:num w:numId="26" w16cid:durableId="1021324578">
    <w:abstractNumId w:val="10"/>
  </w:num>
  <w:num w:numId="27" w16cid:durableId="2098672840">
    <w:abstractNumId w:val="39"/>
  </w:num>
  <w:num w:numId="28" w16cid:durableId="1224410726">
    <w:abstractNumId w:val="41"/>
  </w:num>
  <w:num w:numId="29" w16cid:durableId="1048535106">
    <w:abstractNumId w:val="14"/>
  </w:num>
  <w:num w:numId="30" w16cid:durableId="1150294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44260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50679398">
    <w:abstractNumId w:val="18"/>
  </w:num>
  <w:num w:numId="33" w16cid:durableId="1988775123">
    <w:abstractNumId w:val="16"/>
  </w:num>
  <w:num w:numId="34" w16cid:durableId="1992900632">
    <w:abstractNumId w:val="13"/>
  </w:num>
  <w:num w:numId="35" w16cid:durableId="775096545">
    <w:abstractNumId w:val="33"/>
  </w:num>
  <w:num w:numId="36" w16cid:durableId="1803451627">
    <w:abstractNumId w:val="11"/>
  </w:num>
  <w:num w:numId="37" w16cid:durableId="1970436117">
    <w:abstractNumId w:val="1"/>
  </w:num>
  <w:num w:numId="38" w16cid:durableId="4454707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30985487">
    <w:abstractNumId w:val="34"/>
  </w:num>
  <w:num w:numId="40" w16cid:durableId="1338382015">
    <w:abstractNumId w:val="28"/>
  </w:num>
  <w:num w:numId="41" w16cid:durableId="1287614999">
    <w:abstractNumId w:val="0"/>
  </w:num>
  <w:num w:numId="42" w16cid:durableId="1446538625">
    <w:abstractNumId w:val="35"/>
  </w:num>
  <w:num w:numId="43" w16cid:durableId="181089662">
    <w:abstractNumId w:val="15"/>
  </w:num>
  <w:num w:numId="44" w16cid:durableId="2103213050">
    <w:abstractNumId w:val="23"/>
  </w:num>
  <w:num w:numId="45" w16cid:durableId="2140411851">
    <w:abstractNumId w:val="3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33254A7-0EFE-4C89-BA09-A6B560632CEF}"/>
  </w:docVars>
  <w:rsids>
    <w:rsidRoot w:val="00F81232"/>
    <w:rsid w:val="00005EAF"/>
    <w:rsid w:val="00007763"/>
    <w:rsid w:val="000157B6"/>
    <w:rsid w:val="000201B2"/>
    <w:rsid w:val="00020F43"/>
    <w:rsid w:val="00020F80"/>
    <w:rsid w:val="000216F1"/>
    <w:rsid w:val="0002304C"/>
    <w:rsid w:val="00032A5C"/>
    <w:rsid w:val="00034AC2"/>
    <w:rsid w:val="00034BD2"/>
    <w:rsid w:val="00041BA2"/>
    <w:rsid w:val="00044363"/>
    <w:rsid w:val="000466F3"/>
    <w:rsid w:val="000473A9"/>
    <w:rsid w:val="00051B53"/>
    <w:rsid w:val="00051C57"/>
    <w:rsid w:val="00052CC7"/>
    <w:rsid w:val="00053EE2"/>
    <w:rsid w:val="00054110"/>
    <w:rsid w:val="0006062E"/>
    <w:rsid w:val="00061FB9"/>
    <w:rsid w:val="00065142"/>
    <w:rsid w:val="0006794A"/>
    <w:rsid w:val="00067A84"/>
    <w:rsid w:val="00070F5F"/>
    <w:rsid w:val="00071646"/>
    <w:rsid w:val="00072A50"/>
    <w:rsid w:val="000738FE"/>
    <w:rsid w:val="00074F70"/>
    <w:rsid w:val="00076F35"/>
    <w:rsid w:val="000814BC"/>
    <w:rsid w:val="00081BA1"/>
    <w:rsid w:val="00084B28"/>
    <w:rsid w:val="00086CB2"/>
    <w:rsid w:val="00091CB0"/>
    <w:rsid w:val="000932F0"/>
    <w:rsid w:val="00097DB8"/>
    <w:rsid w:val="00097E93"/>
    <w:rsid w:val="000A0583"/>
    <w:rsid w:val="000A27B4"/>
    <w:rsid w:val="000A6C57"/>
    <w:rsid w:val="000B09CA"/>
    <w:rsid w:val="000B1F94"/>
    <w:rsid w:val="000B4BC3"/>
    <w:rsid w:val="000B4EC0"/>
    <w:rsid w:val="000B79DA"/>
    <w:rsid w:val="000C0B45"/>
    <w:rsid w:val="000C177C"/>
    <w:rsid w:val="000C2142"/>
    <w:rsid w:val="000C396C"/>
    <w:rsid w:val="000C5679"/>
    <w:rsid w:val="000C656C"/>
    <w:rsid w:val="000D1868"/>
    <w:rsid w:val="000D247E"/>
    <w:rsid w:val="000D2B0D"/>
    <w:rsid w:val="000D2D41"/>
    <w:rsid w:val="000D329A"/>
    <w:rsid w:val="000D7961"/>
    <w:rsid w:val="000F0AEF"/>
    <w:rsid w:val="001050C8"/>
    <w:rsid w:val="0011231B"/>
    <w:rsid w:val="00114232"/>
    <w:rsid w:val="00116ADF"/>
    <w:rsid w:val="0012291C"/>
    <w:rsid w:val="00124BBE"/>
    <w:rsid w:val="001255A0"/>
    <w:rsid w:val="00126533"/>
    <w:rsid w:val="00131726"/>
    <w:rsid w:val="00133F2E"/>
    <w:rsid w:val="001345AD"/>
    <w:rsid w:val="001369B9"/>
    <w:rsid w:val="00140848"/>
    <w:rsid w:val="00141A3F"/>
    <w:rsid w:val="00141EC5"/>
    <w:rsid w:val="001445DC"/>
    <w:rsid w:val="00144A72"/>
    <w:rsid w:val="00154003"/>
    <w:rsid w:val="001576A2"/>
    <w:rsid w:val="00157780"/>
    <w:rsid w:val="00163361"/>
    <w:rsid w:val="00164CFC"/>
    <w:rsid w:val="00165DE4"/>
    <w:rsid w:val="00166A51"/>
    <w:rsid w:val="00167248"/>
    <w:rsid w:val="00167EB7"/>
    <w:rsid w:val="001710DD"/>
    <w:rsid w:val="00172BA2"/>
    <w:rsid w:val="00174029"/>
    <w:rsid w:val="00174A70"/>
    <w:rsid w:val="001832D0"/>
    <w:rsid w:val="0018654C"/>
    <w:rsid w:val="00187164"/>
    <w:rsid w:val="001910BB"/>
    <w:rsid w:val="001919E3"/>
    <w:rsid w:val="001938BB"/>
    <w:rsid w:val="001A0F78"/>
    <w:rsid w:val="001B15F6"/>
    <w:rsid w:val="001B1631"/>
    <w:rsid w:val="001B358C"/>
    <w:rsid w:val="001C3043"/>
    <w:rsid w:val="001C711F"/>
    <w:rsid w:val="001C751D"/>
    <w:rsid w:val="001D2BB0"/>
    <w:rsid w:val="001D2BE4"/>
    <w:rsid w:val="001E008D"/>
    <w:rsid w:val="001E0DFE"/>
    <w:rsid w:val="001E2627"/>
    <w:rsid w:val="001E51D5"/>
    <w:rsid w:val="001E61FB"/>
    <w:rsid w:val="001F15AA"/>
    <w:rsid w:val="001F1FD8"/>
    <w:rsid w:val="001F442D"/>
    <w:rsid w:val="001F4A41"/>
    <w:rsid w:val="001F4FFC"/>
    <w:rsid w:val="001F674A"/>
    <w:rsid w:val="0020091D"/>
    <w:rsid w:val="00200A3E"/>
    <w:rsid w:val="0020577D"/>
    <w:rsid w:val="00206BA4"/>
    <w:rsid w:val="00207DCC"/>
    <w:rsid w:val="0021145D"/>
    <w:rsid w:val="00212AA6"/>
    <w:rsid w:val="00217BEB"/>
    <w:rsid w:val="00221304"/>
    <w:rsid w:val="00222254"/>
    <w:rsid w:val="00222418"/>
    <w:rsid w:val="002244B9"/>
    <w:rsid w:val="00230F76"/>
    <w:rsid w:val="00231CB0"/>
    <w:rsid w:val="00233A9B"/>
    <w:rsid w:val="002346ED"/>
    <w:rsid w:val="00235511"/>
    <w:rsid w:val="002369D6"/>
    <w:rsid w:val="002463AD"/>
    <w:rsid w:val="00246F8A"/>
    <w:rsid w:val="00247874"/>
    <w:rsid w:val="00251380"/>
    <w:rsid w:val="002529F7"/>
    <w:rsid w:val="00254627"/>
    <w:rsid w:val="002572F6"/>
    <w:rsid w:val="00261B23"/>
    <w:rsid w:val="00261F86"/>
    <w:rsid w:val="00262357"/>
    <w:rsid w:val="002625FA"/>
    <w:rsid w:val="002639D5"/>
    <w:rsid w:val="00264622"/>
    <w:rsid w:val="00264F41"/>
    <w:rsid w:val="0026534E"/>
    <w:rsid w:val="00271C47"/>
    <w:rsid w:val="00277A20"/>
    <w:rsid w:val="002806DA"/>
    <w:rsid w:val="00280FAB"/>
    <w:rsid w:val="00285FD2"/>
    <w:rsid w:val="00285FE4"/>
    <w:rsid w:val="00286D2C"/>
    <w:rsid w:val="002912F7"/>
    <w:rsid w:val="0029246E"/>
    <w:rsid w:val="0029480B"/>
    <w:rsid w:val="002959D2"/>
    <w:rsid w:val="002A1483"/>
    <w:rsid w:val="002A15A0"/>
    <w:rsid w:val="002A42C2"/>
    <w:rsid w:val="002A5B63"/>
    <w:rsid w:val="002A6456"/>
    <w:rsid w:val="002B4641"/>
    <w:rsid w:val="002B7D06"/>
    <w:rsid w:val="002C3BEE"/>
    <w:rsid w:val="002D0BAC"/>
    <w:rsid w:val="002D63E0"/>
    <w:rsid w:val="002E05BF"/>
    <w:rsid w:val="002E39AF"/>
    <w:rsid w:val="002E7E14"/>
    <w:rsid w:val="002F4A3F"/>
    <w:rsid w:val="002F601D"/>
    <w:rsid w:val="002F71C8"/>
    <w:rsid w:val="0030440B"/>
    <w:rsid w:val="003048F0"/>
    <w:rsid w:val="00306976"/>
    <w:rsid w:val="00314D96"/>
    <w:rsid w:val="00315472"/>
    <w:rsid w:val="00316717"/>
    <w:rsid w:val="0031768E"/>
    <w:rsid w:val="00317760"/>
    <w:rsid w:val="0031790B"/>
    <w:rsid w:val="00321B64"/>
    <w:rsid w:val="00331729"/>
    <w:rsid w:val="00332C6A"/>
    <w:rsid w:val="003361F2"/>
    <w:rsid w:val="00347376"/>
    <w:rsid w:val="003479CE"/>
    <w:rsid w:val="0035135A"/>
    <w:rsid w:val="00351EDE"/>
    <w:rsid w:val="003554C2"/>
    <w:rsid w:val="003570B2"/>
    <w:rsid w:val="00357209"/>
    <w:rsid w:val="00363D0A"/>
    <w:rsid w:val="00367366"/>
    <w:rsid w:val="00367505"/>
    <w:rsid w:val="00371928"/>
    <w:rsid w:val="00371BD7"/>
    <w:rsid w:val="00383018"/>
    <w:rsid w:val="00385A73"/>
    <w:rsid w:val="00386EE1"/>
    <w:rsid w:val="00391167"/>
    <w:rsid w:val="00396AEF"/>
    <w:rsid w:val="00396B04"/>
    <w:rsid w:val="00396EA6"/>
    <w:rsid w:val="003A0B9F"/>
    <w:rsid w:val="003A289D"/>
    <w:rsid w:val="003A3193"/>
    <w:rsid w:val="003A68E6"/>
    <w:rsid w:val="003B280A"/>
    <w:rsid w:val="003B3578"/>
    <w:rsid w:val="003B7DD7"/>
    <w:rsid w:val="003C03B2"/>
    <w:rsid w:val="003C0E62"/>
    <w:rsid w:val="003C4318"/>
    <w:rsid w:val="003C66EA"/>
    <w:rsid w:val="003C7192"/>
    <w:rsid w:val="003D2E6B"/>
    <w:rsid w:val="003D5A0C"/>
    <w:rsid w:val="003E19EE"/>
    <w:rsid w:val="003E1F9A"/>
    <w:rsid w:val="003E2D61"/>
    <w:rsid w:val="003E3103"/>
    <w:rsid w:val="003E442F"/>
    <w:rsid w:val="003F2D26"/>
    <w:rsid w:val="003F4402"/>
    <w:rsid w:val="003F5244"/>
    <w:rsid w:val="003F5B68"/>
    <w:rsid w:val="003F5BFA"/>
    <w:rsid w:val="003F7C31"/>
    <w:rsid w:val="00403931"/>
    <w:rsid w:val="00406A0B"/>
    <w:rsid w:val="0041378C"/>
    <w:rsid w:val="00414C44"/>
    <w:rsid w:val="00416E2A"/>
    <w:rsid w:val="0042017F"/>
    <w:rsid w:val="0042325F"/>
    <w:rsid w:val="00423697"/>
    <w:rsid w:val="004242AD"/>
    <w:rsid w:val="004252E6"/>
    <w:rsid w:val="0042782C"/>
    <w:rsid w:val="00437A7D"/>
    <w:rsid w:val="00444148"/>
    <w:rsid w:val="00444B9F"/>
    <w:rsid w:val="004472C6"/>
    <w:rsid w:val="00454B36"/>
    <w:rsid w:val="00454C80"/>
    <w:rsid w:val="00454EFE"/>
    <w:rsid w:val="0045796B"/>
    <w:rsid w:val="00460037"/>
    <w:rsid w:val="004651D0"/>
    <w:rsid w:val="00474164"/>
    <w:rsid w:val="00482D9B"/>
    <w:rsid w:val="004833C8"/>
    <w:rsid w:val="004908D1"/>
    <w:rsid w:val="00491E54"/>
    <w:rsid w:val="00495449"/>
    <w:rsid w:val="004975A5"/>
    <w:rsid w:val="004A0B54"/>
    <w:rsid w:val="004A20CC"/>
    <w:rsid w:val="004A3BBA"/>
    <w:rsid w:val="004A565D"/>
    <w:rsid w:val="004A6749"/>
    <w:rsid w:val="004A6DF9"/>
    <w:rsid w:val="004A7B57"/>
    <w:rsid w:val="004B3EA9"/>
    <w:rsid w:val="004C24E5"/>
    <w:rsid w:val="004C5C92"/>
    <w:rsid w:val="004D0C16"/>
    <w:rsid w:val="004D185D"/>
    <w:rsid w:val="004D2656"/>
    <w:rsid w:val="004D28FC"/>
    <w:rsid w:val="004E5CE2"/>
    <w:rsid w:val="004F02D0"/>
    <w:rsid w:val="004F3273"/>
    <w:rsid w:val="004F4E18"/>
    <w:rsid w:val="004F56AF"/>
    <w:rsid w:val="004F71B7"/>
    <w:rsid w:val="005141DE"/>
    <w:rsid w:val="00522542"/>
    <w:rsid w:val="0052345F"/>
    <w:rsid w:val="00527A1A"/>
    <w:rsid w:val="00534EF7"/>
    <w:rsid w:val="00536CB3"/>
    <w:rsid w:val="005401EE"/>
    <w:rsid w:val="00547B84"/>
    <w:rsid w:val="00547E83"/>
    <w:rsid w:val="00554F1B"/>
    <w:rsid w:val="0055631E"/>
    <w:rsid w:val="0055644A"/>
    <w:rsid w:val="00556B98"/>
    <w:rsid w:val="00557CF0"/>
    <w:rsid w:val="00557F5B"/>
    <w:rsid w:val="005622B5"/>
    <w:rsid w:val="0056394E"/>
    <w:rsid w:val="00565090"/>
    <w:rsid w:val="00566D64"/>
    <w:rsid w:val="00570872"/>
    <w:rsid w:val="005721D0"/>
    <w:rsid w:val="00575D05"/>
    <w:rsid w:val="00575E33"/>
    <w:rsid w:val="005807BC"/>
    <w:rsid w:val="0058154F"/>
    <w:rsid w:val="00583705"/>
    <w:rsid w:val="00584665"/>
    <w:rsid w:val="005901DF"/>
    <w:rsid w:val="00590BBF"/>
    <w:rsid w:val="005A0F93"/>
    <w:rsid w:val="005A1A44"/>
    <w:rsid w:val="005A22F7"/>
    <w:rsid w:val="005A641D"/>
    <w:rsid w:val="005A7EB7"/>
    <w:rsid w:val="005B05FC"/>
    <w:rsid w:val="005B0E63"/>
    <w:rsid w:val="005B1883"/>
    <w:rsid w:val="005B24B0"/>
    <w:rsid w:val="005B5F03"/>
    <w:rsid w:val="005B6C14"/>
    <w:rsid w:val="005C0099"/>
    <w:rsid w:val="005C01BC"/>
    <w:rsid w:val="005C0C0C"/>
    <w:rsid w:val="005C3798"/>
    <w:rsid w:val="005C40A1"/>
    <w:rsid w:val="005C723D"/>
    <w:rsid w:val="005C7594"/>
    <w:rsid w:val="005D092B"/>
    <w:rsid w:val="005D1BCB"/>
    <w:rsid w:val="005D4C0A"/>
    <w:rsid w:val="005D5635"/>
    <w:rsid w:val="005D66D0"/>
    <w:rsid w:val="005D70F4"/>
    <w:rsid w:val="005E0CD2"/>
    <w:rsid w:val="005E5FDB"/>
    <w:rsid w:val="005E692A"/>
    <w:rsid w:val="005E6C0B"/>
    <w:rsid w:val="005F4B20"/>
    <w:rsid w:val="005F64B2"/>
    <w:rsid w:val="005F6517"/>
    <w:rsid w:val="006029DD"/>
    <w:rsid w:val="00604195"/>
    <w:rsid w:val="00604C72"/>
    <w:rsid w:val="006054C2"/>
    <w:rsid w:val="00605CF8"/>
    <w:rsid w:val="006078DC"/>
    <w:rsid w:val="006108FF"/>
    <w:rsid w:val="006157F5"/>
    <w:rsid w:val="00620EE0"/>
    <w:rsid w:val="006342E9"/>
    <w:rsid w:val="00636345"/>
    <w:rsid w:val="006406B5"/>
    <w:rsid w:val="006411FE"/>
    <w:rsid w:val="00641278"/>
    <w:rsid w:val="0064435E"/>
    <w:rsid w:val="006443C8"/>
    <w:rsid w:val="006468EC"/>
    <w:rsid w:val="00650D98"/>
    <w:rsid w:val="006518E8"/>
    <w:rsid w:val="00652777"/>
    <w:rsid w:val="00652E59"/>
    <w:rsid w:val="00653328"/>
    <w:rsid w:val="00653A28"/>
    <w:rsid w:val="00660052"/>
    <w:rsid w:val="006614A0"/>
    <w:rsid w:val="00666C2A"/>
    <w:rsid w:val="00686E2F"/>
    <w:rsid w:val="00690A64"/>
    <w:rsid w:val="00690BA1"/>
    <w:rsid w:val="00696DB6"/>
    <w:rsid w:val="006A1768"/>
    <w:rsid w:val="006A222D"/>
    <w:rsid w:val="006A2402"/>
    <w:rsid w:val="006A4F65"/>
    <w:rsid w:val="006A526A"/>
    <w:rsid w:val="006B6A89"/>
    <w:rsid w:val="006C0B56"/>
    <w:rsid w:val="006C202E"/>
    <w:rsid w:val="006C344D"/>
    <w:rsid w:val="006C6C48"/>
    <w:rsid w:val="006D5E1D"/>
    <w:rsid w:val="006E26BF"/>
    <w:rsid w:val="006E37C6"/>
    <w:rsid w:val="006E5586"/>
    <w:rsid w:val="006E582A"/>
    <w:rsid w:val="006E6EF5"/>
    <w:rsid w:val="00701237"/>
    <w:rsid w:val="0070293C"/>
    <w:rsid w:val="00704241"/>
    <w:rsid w:val="0070664E"/>
    <w:rsid w:val="00710A22"/>
    <w:rsid w:val="00711C0F"/>
    <w:rsid w:val="007132D6"/>
    <w:rsid w:val="00713FCC"/>
    <w:rsid w:val="00717E3A"/>
    <w:rsid w:val="00720FD9"/>
    <w:rsid w:val="00723BA2"/>
    <w:rsid w:val="0072545E"/>
    <w:rsid w:val="00725BA3"/>
    <w:rsid w:val="007311A7"/>
    <w:rsid w:val="00731D90"/>
    <w:rsid w:val="00733B81"/>
    <w:rsid w:val="00734D40"/>
    <w:rsid w:val="00736175"/>
    <w:rsid w:val="00736410"/>
    <w:rsid w:val="00736EA6"/>
    <w:rsid w:val="00737BB6"/>
    <w:rsid w:val="007454EA"/>
    <w:rsid w:val="00745BEE"/>
    <w:rsid w:val="007501D3"/>
    <w:rsid w:val="00750721"/>
    <w:rsid w:val="00751876"/>
    <w:rsid w:val="00754227"/>
    <w:rsid w:val="00755699"/>
    <w:rsid w:val="00773BB4"/>
    <w:rsid w:val="00782556"/>
    <w:rsid w:val="007837A3"/>
    <w:rsid w:val="00791BA5"/>
    <w:rsid w:val="007924BC"/>
    <w:rsid w:val="007A1622"/>
    <w:rsid w:val="007A5649"/>
    <w:rsid w:val="007A5BB2"/>
    <w:rsid w:val="007A5F23"/>
    <w:rsid w:val="007B10B7"/>
    <w:rsid w:val="007B2BD6"/>
    <w:rsid w:val="007B5680"/>
    <w:rsid w:val="007C3750"/>
    <w:rsid w:val="007C4CC2"/>
    <w:rsid w:val="007C6A17"/>
    <w:rsid w:val="007D03D8"/>
    <w:rsid w:val="007D0C07"/>
    <w:rsid w:val="007D0F6A"/>
    <w:rsid w:val="007D14E9"/>
    <w:rsid w:val="007D6816"/>
    <w:rsid w:val="007D6BDC"/>
    <w:rsid w:val="007E2B38"/>
    <w:rsid w:val="007E31A6"/>
    <w:rsid w:val="007E6826"/>
    <w:rsid w:val="007F6AB8"/>
    <w:rsid w:val="0080092C"/>
    <w:rsid w:val="008014A1"/>
    <w:rsid w:val="008019BD"/>
    <w:rsid w:val="00801B1D"/>
    <w:rsid w:val="008048DE"/>
    <w:rsid w:val="00804DA7"/>
    <w:rsid w:val="00805720"/>
    <w:rsid w:val="00807913"/>
    <w:rsid w:val="00810918"/>
    <w:rsid w:val="0081235A"/>
    <w:rsid w:val="00812B39"/>
    <w:rsid w:val="00812F32"/>
    <w:rsid w:val="008138A7"/>
    <w:rsid w:val="00813CA4"/>
    <w:rsid w:val="008152D9"/>
    <w:rsid w:val="0081610E"/>
    <w:rsid w:val="00822254"/>
    <w:rsid w:val="00824266"/>
    <w:rsid w:val="00826FDB"/>
    <w:rsid w:val="0083192C"/>
    <w:rsid w:val="008355E4"/>
    <w:rsid w:val="00842DC6"/>
    <w:rsid w:val="00843049"/>
    <w:rsid w:val="00846965"/>
    <w:rsid w:val="00850C4F"/>
    <w:rsid w:val="008524C7"/>
    <w:rsid w:val="00853D1A"/>
    <w:rsid w:val="00862D14"/>
    <w:rsid w:val="00863A3D"/>
    <w:rsid w:val="00865119"/>
    <w:rsid w:val="0086627F"/>
    <w:rsid w:val="00866485"/>
    <w:rsid w:val="00867907"/>
    <w:rsid w:val="008712FC"/>
    <w:rsid w:val="008749EB"/>
    <w:rsid w:val="0088384C"/>
    <w:rsid w:val="00886D19"/>
    <w:rsid w:val="00887C8C"/>
    <w:rsid w:val="00891476"/>
    <w:rsid w:val="00892E57"/>
    <w:rsid w:val="00893900"/>
    <w:rsid w:val="00894776"/>
    <w:rsid w:val="0089551B"/>
    <w:rsid w:val="00896E91"/>
    <w:rsid w:val="008A0CAD"/>
    <w:rsid w:val="008A3255"/>
    <w:rsid w:val="008A3D14"/>
    <w:rsid w:val="008A6AEB"/>
    <w:rsid w:val="008A7656"/>
    <w:rsid w:val="008B2A42"/>
    <w:rsid w:val="008B3BF0"/>
    <w:rsid w:val="008B45FC"/>
    <w:rsid w:val="008B4689"/>
    <w:rsid w:val="008B79D8"/>
    <w:rsid w:val="008B7A73"/>
    <w:rsid w:val="008C570A"/>
    <w:rsid w:val="008D5A4D"/>
    <w:rsid w:val="008D68D5"/>
    <w:rsid w:val="008E204B"/>
    <w:rsid w:val="008E311D"/>
    <w:rsid w:val="008E7CA3"/>
    <w:rsid w:val="008F2139"/>
    <w:rsid w:val="008F528E"/>
    <w:rsid w:val="008F55F7"/>
    <w:rsid w:val="008F5FD3"/>
    <w:rsid w:val="009022D3"/>
    <w:rsid w:val="00903C81"/>
    <w:rsid w:val="00907F2D"/>
    <w:rsid w:val="009107E5"/>
    <w:rsid w:val="00912169"/>
    <w:rsid w:val="0091290C"/>
    <w:rsid w:val="00914AB7"/>
    <w:rsid w:val="009214AA"/>
    <w:rsid w:val="009301EA"/>
    <w:rsid w:val="009329A5"/>
    <w:rsid w:val="00937246"/>
    <w:rsid w:val="00937EF5"/>
    <w:rsid w:val="00940835"/>
    <w:rsid w:val="00946188"/>
    <w:rsid w:val="00946D4D"/>
    <w:rsid w:val="00950FCA"/>
    <w:rsid w:val="00954A21"/>
    <w:rsid w:val="0095573C"/>
    <w:rsid w:val="00960C19"/>
    <w:rsid w:val="00961572"/>
    <w:rsid w:val="0096625C"/>
    <w:rsid w:val="00971C73"/>
    <w:rsid w:val="00974A0C"/>
    <w:rsid w:val="00974A46"/>
    <w:rsid w:val="00975EEF"/>
    <w:rsid w:val="00977C30"/>
    <w:rsid w:val="00980B32"/>
    <w:rsid w:val="00984B2D"/>
    <w:rsid w:val="0099056E"/>
    <w:rsid w:val="00994F7F"/>
    <w:rsid w:val="0099770A"/>
    <w:rsid w:val="00997BF3"/>
    <w:rsid w:val="009A0873"/>
    <w:rsid w:val="009A4883"/>
    <w:rsid w:val="009A5796"/>
    <w:rsid w:val="009A5FE6"/>
    <w:rsid w:val="009A708F"/>
    <w:rsid w:val="009A7E4D"/>
    <w:rsid w:val="009A7F0D"/>
    <w:rsid w:val="009B14CB"/>
    <w:rsid w:val="009B1895"/>
    <w:rsid w:val="009B4D42"/>
    <w:rsid w:val="009C4BD8"/>
    <w:rsid w:val="009C5269"/>
    <w:rsid w:val="009C5728"/>
    <w:rsid w:val="009C62F7"/>
    <w:rsid w:val="009D2335"/>
    <w:rsid w:val="009D2A77"/>
    <w:rsid w:val="009D50D9"/>
    <w:rsid w:val="009D6DB5"/>
    <w:rsid w:val="009E0CDC"/>
    <w:rsid w:val="009E1D6F"/>
    <w:rsid w:val="009E4EEE"/>
    <w:rsid w:val="009E7867"/>
    <w:rsid w:val="009F65A8"/>
    <w:rsid w:val="009F7F5B"/>
    <w:rsid w:val="00A01376"/>
    <w:rsid w:val="00A01400"/>
    <w:rsid w:val="00A0305F"/>
    <w:rsid w:val="00A0327F"/>
    <w:rsid w:val="00A039F1"/>
    <w:rsid w:val="00A03D4C"/>
    <w:rsid w:val="00A059FC"/>
    <w:rsid w:val="00A05B63"/>
    <w:rsid w:val="00A1198C"/>
    <w:rsid w:val="00A16753"/>
    <w:rsid w:val="00A21E18"/>
    <w:rsid w:val="00A25255"/>
    <w:rsid w:val="00A26FC6"/>
    <w:rsid w:val="00A310A1"/>
    <w:rsid w:val="00A341A8"/>
    <w:rsid w:val="00A3744D"/>
    <w:rsid w:val="00A377B3"/>
    <w:rsid w:val="00A37849"/>
    <w:rsid w:val="00A40B43"/>
    <w:rsid w:val="00A454D3"/>
    <w:rsid w:val="00A52C4A"/>
    <w:rsid w:val="00A54BD0"/>
    <w:rsid w:val="00A63A6D"/>
    <w:rsid w:val="00A71480"/>
    <w:rsid w:val="00A774A6"/>
    <w:rsid w:val="00A832D1"/>
    <w:rsid w:val="00A932F9"/>
    <w:rsid w:val="00A94066"/>
    <w:rsid w:val="00A956EE"/>
    <w:rsid w:val="00A96256"/>
    <w:rsid w:val="00AA277B"/>
    <w:rsid w:val="00AA2C61"/>
    <w:rsid w:val="00AA5B7A"/>
    <w:rsid w:val="00AB1EA3"/>
    <w:rsid w:val="00AB259C"/>
    <w:rsid w:val="00AB30AE"/>
    <w:rsid w:val="00AB6C31"/>
    <w:rsid w:val="00AC3E34"/>
    <w:rsid w:val="00AC683F"/>
    <w:rsid w:val="00AD49E2"/>
    <w:rsid w:val="00AD571F"/>
    <w:rsid w:val="00AD6761"/>
    <w:rsid w:val="00AD6F0A"/>
    <w:rsid w:val="00AD79BD"/>
    <w:rsid w:val="00AE3093"/>
    <w:rsid w:val="00AE3344"/>
    <w:rsid w:val="00AE3B4A"/>
    <w:rsid w:val="00AE5CD0"/>
    <w:rsid w:val="00AE6874"/>
    <w:rsid w:val="00AF1446"/>
    <w:rsid w:val="00AF2C18"/>
    <w:rsid w:val="00AF34D8"/>
    <w:rsid w:val="00AF4FF2"/>
    <w:rsid w:val="00B02847"/>
    <w:rsid w:val="00B10C86"/>
    <w:rsid w:val="00B12612"/>
    <w:rsid w:val="00B12CDE"/>
    <w:rsid w:val="00B13701"/>
    <w:rsid w:val="00B14164"/>
    <w:rsid w:val="00B17D7E"/>
    <w:rsid w:val="00B20001"/>
    <w:rsid w:val="00B200FD"/>
    <w:rsid w:val="00B20B9A"/>
    <w:rsid w:val="00B22F5F"/>
    <w:rsid w:val="00B259B3"/>
    <w:rsid w:val="00B32217"/>
    <w:rsid w:val="00B3431A"/>
    <w:rsid w:val="00B44D26"/>
    <w:rsid w:val="00B464C0"/>
    <w:rsid w:val="00B4697D"/>
    <w:rsid w:val="00B47A81"/>
    <w:rsid w:val="00B512EB"/>
    <w:rsid w:val="00B519B7"/>
    <w:rsid w:val="00B51B98"/>
    <w:rsid w:val="00B52B70"/>
    <w:rsid w:val="00B53FEB"/>
    <w:rsid w:val="00B54537"/>
    <w:rsid w:val="00B56493"/>
    <w:rsid w:val="00B57C43"/>
    <w:rsid w:val="00B619CC"/>
    <w:rsid w:val="00B70308"/>
    <w:rsid w:val="00B71A4A"/>
    <w:rsid w:val="00B723A5"/>
    <w:rsid w:val="00B74423"/>
    <w:rsid w:val="00B74675"/>
    <w:rsid w:val="00B75E94"/>
    <w:rsid w:val="00B86EB3"/>
    <w:rsid w:val="00B87F6B"/>
    <w:rsid w:val="00B902DE"/>
    <w:rsid w:val="00B9627E"/>
    <w:rsid w:val="00B96897"/>
    <w:rsid w:val="00B97F6E"/>
    <w:rsid w:val="00BA4F39"/>
    <w:rsid w:val="00BA67CA"/>
    <w:rsid w:val="00BA7F2E"/>
    <w:rsid w:val="00BB501E"/>
    <w:rsid w:val="00BC0F18"/>
    <w:rsid w:val="00BC37C4"/>
    <w:rsid w:val="00BC46E1"/>
    <w:rsid w:val="00BC62F5"/>
    <w:rsid w:val="00BC6432"/>
    <w:rsid w:val="00BD36AF"/>
    <w:rsid w:val="00BD3C00"/>
    <w:rsid w:val="00BD45F3"/>
    <w:rsid w:val="00BD5892"/>
    <w:rsid w:val="00BD5CC6"/>
    <w:rsid w:val="00BD633A"/>
    <w:rsid w:val="00BE0309"/>
    <w:rsid w:val="00BE2980"/>
    <w:rsid w:val="00BE3856"/>
    <w:rsid w:val="00BF04C4"/>
    <w:rsid w:val="00BF1F24"/>
    <w:rsid w:val="00BF33E6"/>
    <w:rsid w:val="00BF41BE"/>
    <w:rsid w:val="00BF44C8"/>
    <w:rsid w:val="00BF5134"/>
    <w:rsid w:val="00C029E4"/>
    <w:rsid w:val="00C03305"/>
    <w:rsid w:val="00C04788"/>
    <w:rsid w:val="00C05E21"/>
    <w:rsid w:val="00C07114"/>
    <w:rsid w:val="00C07F27"/>
    <w:rsid w:val="00C12A3C"/>
    <w:rsid w:val="00C1329D"/>
    <w:rsid w:val="00C13827"/>
    <w:rsid w:val="00C16D1E"/>
    <w:rsid w:val="00C17293"/>
    <w:rsid w:val="00C21B78"/>
    <w:rsid w:val="00C26F0E"/>
    <w:rsid w:val="00C356E9"/>
    <w:rsid w:val="00C35BC1"/>
    <w:rsid w:val="00C36DC0"/>
    <w:rsid w:val="00C36DE5"/>
    <w:rsid w:val="00C42CFB"/>
    <w:rsid w:val="00C45163"/>
    <w:rsid w:val="00C4677B"/>
    <w:rsid w:val="00C5104F"/>
    <w:rsid w:val="00C51D72"/>
    <w:rsid w:val="00C527B8"/>
    <w:rsid w:val="00C61085"/>
    <w:rsid w:val="00C624AB"/>
    <w:rsid w:val="00C63BCB"/>
    <w:rsid w:val="00C6477D"/>
    <w:rsid w:val="00C659AD"/>
    <w:rsid w:val="00C6672E"/>
    <w:rsid w:val="00C66FFF"/>
    <w:rsid w:val="00C742FD"/>
    <w:rsid w:val="00C76881"/>
    <w:rsid w:val="00C8548D"/>
    <w:rsid w:val="00C85DBC"/>
    <w:rsid w:val="00C86ABD"/>
    <w:rsid w:val="00C95F5F"/>
    <w:rsid w:val="00C96E85"/>
    <w:rsid w:val="00CA17E8"/>
    <w:rsid w:val="00CA7AC1"/>
    <w:rsid w:val="00CB021C"/>
    <w:rsid w:val="00CB084F"/>
    <w:rsid w:val="00CB6EAE"/>
    <w:rsid w:val="00CC2E2E"/>
    <w:rsid w:val="00CC5884"/>
    <w:rsid w:val="00CF2CE8"/>
    <w:rsid w:val="00CF4187"/>
    <w:rsid w:val="00CF6849"/>
    <w:rsid w:val="00D026A3"/>
    <w:rsid w:val="00D033C9"/>
    <w:rsid w:val="00D06434"/>
    <w:rsid w:val="00D10D57"/>
    <w:rsid w:val="00D1150C"/>
    <w:rsid w:val="00D172A8"/>
    <w:rsid w:val="00D20115"/>
    <w:rsid w:val="00D25554"/>
    <w:rsid w:val="00D2609F"/>
    <w:rsid w:val="00D30E52"/>
    <w:rsid w:val="00D324CA"/>
    <w:rsid w:val="00D35C22"/>
    <w:rsid w:val="00D469E1"/>
    <w:rsid w:val="00D510E4"/>
    <w:rsid w:val="00D534F7"/>
    <w:rsid w:val="00D5536F"/>
    <w:rsid w:val="00D56C10"/>
    <w:rsid w:val="00D60BE4"/>
    <w:rsid w:val="00D60D44"/>
    <w:rsid w:val="00D6407A"/>
    <w:rsid w:val="00D660A0"/>
    <w:rsid w:val="00D7536F"/>
    <w:rsid w:val="00D77AEE"/>
    <w:rsid w:val="00D82D01"/>
    <w:rsid w:val="00D863B2"/>
    <w:rsid w:val="00D90A87"/>
    <w:rsid w:val="00D91164"/>
    <w:rsid w:val="00DA0131"/>
    <w:rsid w:val="00DA4383"/>
    <w:rsid w:val="00DB0767"/>
    <w:rsid w:val="00DB1C62"/>
    <w:rsid w:val="00DB1DCB"/>
    <w:rsid w:val="00DB4CBF"/>
    <w:rsid w:val="00DB5FF6"/>
    <w:rsid w:val="00DB6E8B"/>
    <w:rsid w:val="00DB6FC3"/>
    <w:rsid w:val="00DB7D6E"/>
    <w:rsid w:val="00DC1B51"/>
    <w:rsid w:val="00DC2E46"/>
    <w:rsid w:val="00DC4A29"/>
    <w:rsid w:val="00DC6CD0"/>
    <w:rsid w:val="00DD2F26"/>
    <w:rsid w:val="00DD58E9"/>
    <w:rsid w:val="00DF3EB2"/>
    <w:rsid w:val="00DF489E"/>
    <w:rsid w:val="00DF6BEA"/>
    <w:rsid w:val="00DF6E49"/>
    <w:rsid w:val="00E0642D"/>
    <w:rsid w:val="00E13C82"/>
    <w:rsid w:val="00E2165A"/>
    <w:rsid w:val="00E21F30"/>
    <w:rsid w:val="00E32A8F"/>
    <w:rsid w:val="00E354E2"/>
    <w:rsid w:val="00E359BD"/>
    <w:rsid w:val="00E374FD"/>
    <w:rsid w:val="00E55B2F"/>
    <w:rsid w:val="00E56836"/>
    <w:rsid w:val="00E56D52"/>
    <w:rsid w:val="00E6102C"/>
    <w:rsid w:val="00E64D9B"/>
    <w:rsid w:val="00E66169"/>
    <w:rsid w:val="00E76EB7"/>
    <w:rsid w:val="00E86A5A"/>
    <w:rsid w:val="00E9125F"/>
    <w:rsid w:val="00E921D2"/>
    <w:rsid w:val="00E95334"/>
    <w:rsid w:val="00EA3093"/>
    <w:rsid w:val="00EA31AF"/>
    <w:rsid w:val="00EA397A"/>
    <w:rsid w:val="00EB410D"/>
    <w:rsid w:val="00EB4250"/>
    <w:rsid w:val="00EB4359"/>
    <w:rsid w:val="00EB5B05"/>
    <w:rsid w:val="00EB7A07"/>
    <w:rsid w:val="00EB7D3D"/>
    <w:rsid w:val="00EC1DD2"/>
    <w:rsid w:val="00EC4C4B"/>
    <w:rsid w:val="00EC57FE"/>
    <w:rsid w:val="00EC6164"/>
    <w:rsid w:val="00EC7640"/>
    <w:rsid w:val="00ED29D7"/>
    <w:rsid w:val="00ED3862"/>
    <w:rsid w:val="00ED4957"/>
    <w:rsid w:val="00ED7E05"/>
    <w:rsid w:val="00EE1984"/>
    <w:rsid w:val="00EE6FAF"/>
    <w:rsid w:val="00EF3BE8"/>
    <w:rsid w:val="00EF461C"/>
    <w:rsid w:val="00F0271A"/>
    <w:rsid w:val="00F02E00"/>
    <w:rsid w:val="00F0547E"/>
    <w:rsid w:val="00F060B6"/>
    <w:rsid w:val="00F13CA1"/>
    <w:rsid w:val="00F16039"/>
    <w:rsid w:val="00F211F0"/>
    <w:rsid w:val="00F22355"/>
    <w:rsid w:val="00F24615"/>
    <w:rsid w:val="00F246F8"/>
    <w:rsid w:val="00F27160"/>
    <w:rsid w:val="00F30A34"/>
    <w:rsid w:val="00F34015"/>
    <w:rsid w:val="00F4026B"/>
    <w:rsid w:val="00F42AAF"/>
    <w:rsid w:val="00F43485"/>
    <w:rsid w:val="00F46D4A"/>
    <w:rsid w:val="00F47B6D"/>
    <w:rsid w:val="00F51E24"/>
    <w:rsid w:val="00F52731"/>
    <w:rsid w:val="00F53C44"/>
    <w:rsid w:val="00F541B1"/>
    <w:rsid w:val="00F564F5"/>
    <w:rsid w:val="00F6078A"/>
    <w:rsid w:val="00F62301"/>
    <w:rsid w:val="00F64E34"/>
    <w:rsid w:val="00F654C5"/>
    <w:rsid w:val="00F70316"/>
    <w:rsid w:val="00F706A0"/>
    <w:rsid w:val="00F81163"/>
    <w:rsid w:val="00F81232"/>
    <w:rsid w:val="00F81269"/>
    <w:rsid w:val="00F828A5"/>
    <w:rsid w:val="00F83868"/>
    <w:rsid w:val="00F83EC3"/>
    <w:rsid w:val="00F850B0"/>
    <w:rsid w:val="00F868D9"/>
    <w:rsid w:val="00F877B2"/>
    <w:rsid w:val="00F94A08"/>
    <w:rsid w:val="00F95D17"/>
    <w:rsid w:val="00F97C40"/>
    <w:rsid w:val="00FA0E68"/>
    <w:rsid w:val="00FA13FA"/>
    <w:rsid w:val="00FA351B"/>
    <w:rsid w:val="00FA60EC"/>
    <w:rsid w:val="00FB171A"/>
    <w:rsid w:val="00FB415B"/>
    <w:rsid w:val="00FB7AAD"/>
    <w:rsid w:val="00FD02CB"/>
    <w:rsid w:val="00FD23D9"/>
    <w:rsid w:val="00FD3924"/>
    <w:rsid w:val="00FD4492"/>
    <w:rsid w:val="00FE233A"/>
    <w:rsid w:val="00FE4FA9"/>
    <w:rsid w:val="00FE5FB5"/>
    <w:rsid w:val="00FF5E0E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11532"/>
  <w15:docId w15:val="{528DB993-791B-467D-9761-98BEC104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232"/>
    <w:rPr>
      <w:rFonts w:eastAsia="Times New Roman"/>
    </w:rPr>
  </w:style>
  <w:style w:type="paragraph" w:styleId="Nagwek1">
    <w:name w:val="heading 1"/>
    <w:basedOn w:val="Normalny"/>
    <w:next w:val="Normalny"/>
    <w:link w:val="Nagwek1Znak"/>
    <w:qFormat/>
    <w:rsid w:val="00F81232"/>
    <w:pPr>
      <w:keepNext/>
      <w:tabs>
        <w:tab w:val="left" w:pos="5387"/>
      </w:tabs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F81232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650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81232"/>
    <w:rPr>
      <w:rFonts w:eastAsia="Times New Roman"/>
      <w:b/>
      <w:szCs w:val="20"/>
      <w:lang w:eastAsia="pl-PL"/>
    </w:rPr>
  </w:style>
  <w:style w:type="character" w:customStyle="1" w:styleId="Nagwek2Znak">
    <w:name w:val="Nagłówek 2 Znak"/>
    <w:link w:val="Nagwek2"/>
    <w:rsid w:val="00F81232"/>
    <w:rPr>
      <w:rFonts w:eastAsia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81232"/>
  </w:style>
  <w:style w:type="character" w:customStyle="1" w:styleId="TekstpodstawowyZnak">
    <w:name w:val="Tekst podstawowy Znak"/>
    <w:link w:val="Tekstpodstawowy"/>
    <w:rsid w:val="00F81232"/>
    <w:rPr>
      <w:rFonts w:eastAsia="Times New Roman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rsid w:val="00F81232"/>
    <w:rPr>
      <w:rFonts w:eastAsia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81232"/>
    <w:pPr>
      <w:ind w:left="6096"/>
    </w:pPr>
    <w:rPr>
      <w:sz w:val="18"/>
    </w:rPr>
  </w:style>
  <w:style w:type="paragraph" w:styleId="Tekstpodstawowy3">
    <w:name w:val="Body Text 3"/>
    <w:basedOn w:val="Normalny"/>
    <w:link w:val="Tekstpodstawowy3Znak"/>
    <w:semiHidden/>
    <w:rsid w:val="00F81232"/>
    <w:rPr>
      <w:sz w:val="18"/>
    </w:rPr>
  </w:style>
  <w:style w:type="character" w:customStyle="1" w:styleId="Tekstpodstawowy3Znak">
    <w:name w:val="Tekst podstawowy 3 Znak"/>
    <w:link w:val="Tekstpodstawowy3"/>
    <w:semiHidden/>
    <w:rsid w:val="00F81232"/>
    <w:rPr>
      <w:rFonts w:eastAsia="Times New Roman"/>
      <w:sz w:val="18"/>
      <w:szCs w:val="20"/>
      <w:lang w:eastAsia="pl-PL"/>
    </w:rPr>
  </w:style>
  <w:style w:type="paragraph" w:customStyle="1" w:styleId="Tekstpodstawowy21">
    <w:name w:val="Tekst podstawowy 21"/>
    <w:basedOn w:val="Normalny"/>
    <w:rsid w:val="00F81232"/>
    <w:pPr>
      <w:jc w:val="both"/>
    </w:pPr>
    <w:rPr>
      <w:rFonts w:ascii="Arial" w:hAnsi="Arial"/>
      <w:sz w:val="22"/>
    </w:rPr>
  </w:style>
  <w:style w:type="character" w:customStyle="1" w:styleId="Tekstpodstawowywcity2Znak">
    <w:name w:val="Tekst podstawowy wcięty 2 Znak"/>
    <w:link w:val="Tekstpodstawowywcity2"/>
    <w:semiHidden/>
    <w:rsid w:val="00F81232"/>
    <w:rPr>
      <w:rFonts w:eastAsia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F81232"/>
    <w:pPr>
      <w:tabs>
        <w:tab w:val="num" w:pos="284"/>
      </w:tabs>
      <w:ind w:left="284" w:hanging="644"/>
      <w:jc w:val="both"/>
    </w:pPr>
    <w:rPr>
      <w:sz w:val="22"/>
    </w:rPr>
  </w:style>
  <w:style w:type="paragraph" w:styleId="Tekstpodstawowywcity3">
    <w:name w:val="Body Text Indent 3"/>
    <w:basedOn w:val="Normalny"/>
    <w:link w:val="Tekstpodstawowywcity3Znak"/>
    <w:semiHidden/>
    <w:rsid w:val="00F81232"/>
    <w:pPr>
      <w:tabs>
        <w:tab w:val="num" w:pos="284"/>
      </w:tabs>
      <w:spacing w:line="360" w:lineRule="auto"/>
      <w:ind w:left="284" w:hanging="284"/>
      <w:jc w:val="both"/>
    </w:pPr>
    <w:rPr>
      <w:sz w:val="22"/>
    </w:rPr>
  </w:style>
  <w:style w:type="character" w:customStyle="1" w:styleId="Tekstpodstawowywcity3Znak">
    <w:name w:val="Tekst podstawowy wcięty 3 Znak"/>
    <w:link w:val="Tekstpodstawowywcity3"/>
    <w:semiHidden/>
    <w:rsid w:val="00F81232"/>
    <w:rPr>
      <w:rFonts w:eastAsia="Times New Roman"/>
      <w:sz w:val="22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F81232"/>
    <w:pPr>
      <w:ind w:left="720"/>
      <w:contextualSpacing/>
    </w:pPr>
  </w:style>
  <w:style w:type="character" w:styleId="Hipercze">
    <w:name w:val="Hyperlink"/>
    <w:semiHidden/>
    <w:unhideWhenUsed/>
    <w:rsid w:val="00F8123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F81232"/>
    <w:pPr>
      <w:spacing w:after="200" w:line="276" w:lineRule="auto"/>
    </w:pPr>
    <w:rPr>
      <w:rFonts w:ascii="Calibri" w:eastAsia="Calibri" w:hAnsi="Calibri"/>
    </w:rPr>
  </w:style>
  <w:style w:type="character" w:customStyle="1" w:styleId="TekstprzypisudolnegoZnak">
    <w:name w:val="Tekst przypisu dolnego Znak"/>
    <w:link w:val="Tekstprzypisudolnego"/>
    <w:semiHidden/>
    <w:rsid w:val="00F81232"/>
    <w:rPr>
      <w:rFonts w:ascii="Calibri" w:eastAsia="Calibri" w:hAnsi="Calibri"/>
      <w:sz w:val="20"/>
      <w:szCs w:val="20"/>
    </w:rPr>
  </w:style>
  <w:style w:type="paragraph" w:customStyle="1" w:styleId="Tekstpodstawowy210">
    <w:name w:val="Tekst podstawowy 21"/>
    <w:basedOn w:val="Normalny"/>
    <w:rsid w:val="00F81232"/>
    <w:pPr>
      <w:jc w:val="both"/>
    </w:pPr>
    <w:rPr>
      <w:sz w:val="24"/>
    </w:rPr>
  </w:style>
  <w:style w:type="paragraph" w:styleId="Bezodstpw">
    <w:name w:val="No Spacing"/>
    <w:uiPriority w:val="99"/>
    <w:qFormat/>
    <w:rsid w:val="00F81232"/>
    <w:rPr>
      <w:rFonts w:ascii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1232"/>
  </w:style>
  <w:style w:type="character" w:customStyle="1" w:styleId="TekstkomentarzaZnak">
    <w:name w:val="Tekst komentarza Znak"/>
    <w:link w:val="Tekstkomentarza"/>
    <w:uiPriority w:val="99"/>
    <w:rsid w:val="00F81232"/>
    <w:rPr>
      <w:rFonts w:eastAsia="Times New Roman"/>
      <w:sz w:val="20"/>
      <w:szCs w:val="20"/>
      <w:lang w:eastAsia="pl-PL"/>
    </w:rPr>
  </w:style>
  <w:style w:type="character" w:customStyle="1" w:styleId="TematkomentarzaZnak">
    <w:name w:val="Temat komentarza Znak"/>
    <w:link w:val="Tematkomentarza"/>
    <w:semiHidden/>
    <w:rsid w:val="00F81232"/>
    <w:rPr>
      <w:rFonts w:eastAsia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81232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F8123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F8123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F812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81232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812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81232"/>
    <w:rPr>
      <w:rFonts w:eastAsia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F81232"/>
  </w:style>
  <w:style w:type="paragraph" w:styleId="Tekstpodstawowy2">
    <w:name w:val="Body Text 2"/>
    <w:basedOn w:val="Normalny"/>
    <w:link w:val="Tekstpodstawowy2Znak"/>
    <w:semiHidden/>
    <w:rsid w:val="00F81232"/>
    <w:pPr>
      <w:tabs>
        <w:tab w:val="left" w:pos="-142"/>
      </w:tabs>
      <w:jc w:val="both"/>
    </w:pPr>
    <w:rPr>
      <w:sz w:val="18"/>
    </w:rPr>
  </w:style>
  <w:style w:type="character" w:customStyle="1" w:styleId="Tekstpodstawowy2Znak">
    <w:name w:val="Tekst podstawowy 2 Znak"/>
    <w:link w:val="Tekstpodstawowy2"/>
    <w:semiHidden/>
    <w:rsid w:val="00F81232"/>
    <w:rPr>
      <w:rFonts w:eastAsia="Times New Roman"/>
      <w:sz w:val="18"/>
      <w:szCs w:val="20"/>
      <w:lang w:eastAsia="pl-PL"/>
    </w:rPr>
  </w:style>
  <w:style w:type="character" w:styleId="Odwoanieprzypisudolnego">
    <w:name w:val="footnote reference"/>
    <w:semiHidden/>
    <w:unhideWhenUsed/>
    <w:rsid w:val="00F81232"/>
    <w:rPr>
      <w:vertAlign w:val="superscript"/>
    </w:rPr>
  </w:style>
  <w:style w:type="character" w:customStyle="1" w:styleId="Nagwek3Znak">
    <w:name w:val="Nagłówek 3 Znak"/>
    <w:link w:val="Nagwek3"/>
    <w:uiPriority w:val="9"/>
    <w:semiHidden/>
    <w:rsid w:val="00565090"/>
    <w:rPr>
      <w:rFonts w:ascii="Cambria" w:eastAsia="Times New Roman" w:hAnsi="Cambria" w:cs="Times New Roman"/>
      <w:b/>
      <w:bCs/>
      <w:sz w:val="26"/>
      <w:szCs w:val="26"/>
    </w:rPr>
  </w:style>
  <w:style w:type="character" w:styleId="Odwoaniedokomentarza">
    <w:name w:val="annotation reference"/>
    <w:uiPriority w:val="99"/>
    <w:semiHidden/>
    <w:unhideWhenUsed/>
    <w:rsid w:val="00144A72"/>
    <w:rPr>
      <w:sz w:val="16"/>
      <w:szCs w:val="16"/>
    </w:rPr>
  </w:style>
  <w:style w:type="paragraph" w:styleId="Poprawka">
    <w:name w:val="Revision"/>
    <w:hidden/>
    <w:uiPriority w:val="99"/>
    <w:semiHidden/>
    <w:rsid w:val="00403931"/>
    <w:rPr>
      <w:rFonts w:eastAsia="Times New Roman"/>
    </w:rPr>
  </w:style>
  <w:style w:type="paragraph" w:customStyle="1" w:styleId="Tekstpodstawowy22">
    <w:name w:val="Tekst podstawowy 22"/>
    <w:basedOn w:val="Normalny"/>
    <w:rsid w:val="005C01BC"/>
    <w:pPr>
      <w:jc w:val="both"/>
    </w:pPr>
    <w:rPr>
      <w:rFonts w:ascii="Arial" w:hAnsi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7F0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7F0D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7F0D"/>
    <w:rPr>
      <w:vertAlign w:val="superscript"/>
    </w:rPr>
  </w:style>
  <w:style w:type="character" w:customStyle="1" w:styleId="alb">
    <w:name w:val="a_lb"/>
    <w:basedOn w:val="Domylnaczcionkaakapitu"/>
    <w:rsid w:val="00124BBE"/>
  </w:style>
  <w:style w:type="character" w:customStyle="1" w:styleId="alb-s">
    <w:name w:val="a_lb-s"/>
    <w:basedOn w:val="Domylnaczcionkaakapitu"/>
    <w:rsid w:val="00124BBE"/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EE1984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F1DA844-203E-4F3D-9ACD-C036A0F72B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3254A7-0EFE-4C89-BA09-A6B560632CE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5446</Words>
  <Characters>32679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GBW S.A.</Company>
  <LinksUpToDate>false</LinksUpToDate>
  <CharactersWithSpaces>38049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cp:lastModifiedBy>Krzysztof Bień</cp:lastModifiedBy>
  <cp:revision>7</cp:revision>
  <cp:lastPrinted>2019-12-17T10:44:00Z</cp:lastPrinted>
  <dcterms:created xsi:type="dcterms:W3CDTF">2023-10-26T18:00:00Z</dcterms:created>
  <dcterms:modified xsi:type="dcterms:W3CDTF">2023-10-27T07:42:00Z</dcterms:modified>
</cp:coreProperties>
</file>