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Default="0092013F" w:rsidP="00B87933">
      <w:pPr>
        <w:pStyle w:val="Nagwek3"/>
        <w:pBdr>
          <w:bottom w:val="single" w:sz="6" w:space="1" w:color="auto"/>
        </w:pBdr>
        <w:jc w:val="center"/>
        <w:rPr>
          <w:rFonts w:ascii="Calibri" w:eastAsia="Calibri" w:hAnsi="Calibri"/>
          <w:sz w:val="20"/>
          <w:lang w:eastAsia="en-US"/>
        </w:rPr>
      </w:pPr>
      <w:r w:rsidRPr="0092013F">
        <w:rPr>
          <w:rFonts w:ascii="Calibri" w:eastAsia="Calibri" w:hAnsi="Calibri"/>
          <w:sz w:val="20"/>
          <w:lang w:eastAsia="en-US"/>
        </w:rPr>
        <w:t xml:space="preserve">Opracowanie dokumentacji projektowej i wykonanie robót budowlanych dla zadań: (1) Przebudowa odcinka drogi gminnej nr 100749C w Rogówku </w:t>
      </w:r>
      <w:r w:rsidRPr="00AE0FF9">
        <w:rPr>
          <w:rFonts w:ascii="Calibri" w:eastAsia="Calibri" w:hAnsi="Calibri"/>
          <w:strike/>
          <w:sz w:val="20"/>
          <w:lang w:eastAsia="en-US"/>
        </w:rPr>
        <w:t>oraz sporządzenie dokumentacji dla rozbudowy drogi gminnej nr 100751C w Rogówku”;</w:t>
      </w:r>
      <w:r w:rsidRPr="0092013F">
        <w:rPr>
          <w:rFonts w:ascii="Calibri" w:eastAsia="Calibri" w:hAnsi="Calibri"/>
          <w:sz w:val="20"/>
          <w:lang w:eastAsia="en-US"/>
        </w:rPr>
        <w:t xml:space="preserve"> (2) „Przebudowa drogi gminnej nr 100749C w Młyńcu Pierwszym”.</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92013F">
        <w:rPr>
          <w:rFonts w:ascii="Arial" w:hAnsi="Arial" w:cs="Arial"/>
          <w:b/>
        </w:rPr>
        <w:t>24</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92013F" w:rsidP="00EA5CBB">
      <w:pPr>
        <w:pStyle w:val="Tekstpodstawowy"/>
        <w:jc w:val="center"/>
        <w:rPr>
          <w:rFonts w:ascii="Arial" w:hAnsi="Arial" w:cs="Arial"/>
          <w:i/>
          <w:szCs w:val="18"/>
        </w:rPr>
      </w:pPr>
      <w:r w:rsidRPr="0092013F">
        <w:rPr>
          <w:rFonts w:ascii="Arial" w:hAnsi="Arial" w:cs="Arial"/>
          <w:b/>
          <w:szCs w:val="18"/>
        </w:rPr>
        <w:lastRenderedPageBreak/>
        <w:t xml:space="preserve">Opracowanie dokumentacji projektowej i wykonanie robót budowlanych dla zadań: (1) Przebudowa odcinka drogi gminnej nr 100749C w Rogówku </w:t>
      </w:r>
      <w:r w:rsidRPr="005660FA">
        <w:rPr>
          <w:rFonts w:ascii="Arial" w:hAnsi="Arial" w:cs="Arial"/>
          <w:b/>
          <w:strike/>
          <w:szCs w:val="18"/>
        </w:rPr>
        <w:t>oraz sporządzenie dokumentacji dla rozbudowy drogi gminnej nr 100751C w Rogówku”</w:t>
      </w:r>
      <w:r w:rsidRPr="0092013F">
        <w:rPr>
          <w:rFonts w:ascii="Arial" w:hAnsi="Arial" w:cs="Arial"/>
          <w:b/>
          <w:szCs w:val="18"/>
        </w:rPr>
        <w:t>; (2) „Przebudowa drogi gminnej nr 100749C w Młyńcu Pierwszym”.</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 xml:space="preserve">Oferujemy realizację </w:t>
      </w:r>
      <w:r w:rsidR="0092013F">
        <w:rPr>
          <w:rFonts w:ascii="Arial" w:hAnsi="Arial" w:cs="Arial"/>
          <w:sz w:val="18"/>
          <w:szCs w:val="18"/>
        </w:rPr>
        <w:t xml:space="preserve">CZĘŚĆI 1 </w:t>
      </w:r>
      <w:r w:rsidRPr="003069B8">
        <w:rPr>
          <w:rFonts w:ascii="Arial" w:hAnsi="Arial" w:cs="Arial"/>
          <w:sz w:val="18"/>
          <w:szCs w:val="18"/>
        </w:rPr>
        <w:t>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bookmarkStart w:id="0" w:name="_GoBack"/>
      <w:bookmarkEnd w:id="0"/>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923240" w:rsidRDefault="00923240" w:rsidP="00923240">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923240" w:rsidRDefault="00923240" w:rsidP="0092013F">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sidRPr="00456D68">
        <w:rPr>
          <w:rFonts w:ascii="Arial" w:hAnsi="Arial" w:cs="Arial"/>
          <w:sz w:val="18"/>
          <w:szCs w:val="18"/>
        </w:rPr>
        <w:t xml:space="preserve"> </w:t>
      </w:r>
      <w:r w:rsidR="0092013F">
        <w:rPr>
          <w:rFonts w:ascii="Arial" w:hAnsi="Arial" w:cs="Arial"/>
          <w:sz w:val="18"/>
          <w:szCs w:val="18"/>
        </w:rPr>
        <w:t>dla „Przebudowy</w:t>
      </w:r>
      <w:r w:rsidR="0092013F" w:rsidRPr="0092013F">
        <w:rPr>
          <w:rFonts w:ascii="Arial" w:hAnsi="Arial" w:cs="Arial"/>
          <w:sz w:val="18"/>
          <w:szCs w:val="18"/>
        </w:rPr>
        <w:t xml:space="preserve"> drogi gminnej nr </w:t>
      </w:r>
      <w:r w:rsidR="0092013F" w:rsidRPr="0092013F">
        <w:rPr>
          <w:rFonts w:ascii="Arial" w:hAnsi="Arial" w:cs="Arial"/>
          <w:b/>
          <w:sz w:val="18"/>
          <w:szCs w:val="18"/>
        </w:rPr>
        <w:t>100749C</w:t>
      </w:r>
      <w:r w:rsidR="0092013F" w:rsidRPr="0092013F">
        <w:rPr>
          <w:rFonts w:ascii="Arial" w:hAnsi="Arial" w:cs="Arial"/>
          <w:sz w:val="18"/>
          <w:szCs w:val="18"/>
        </w:rPr>
        <w:t xml:space="preserve"> w Rogówku”</w:t>
      </w:r>
      <w:r w:rsidR="0092013F">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923240" w:rsidRPr="0092013F" w:rsidRDefault="00923240" w:rsidP="0092013F">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w:t>
      </w:r>
      <w:r w:rsidR="0092013F">
        <w:rPr>
          <w:rFonts w:ascii="Arial" w:hAnsi="Arial" w:cs="Arial"/>
          <w:sz w:val="18"/>
          <w:szCs w:val="18"/>
        </w:rPr>
        <w:t xml:space="preserve">dla </w:t>
      </w:r>
      <w:r w:rsidR="0092013F" w:rsidRPr="0092013F">
        <w:rPr>
          <w:rFonts w:ascii="Arial" w:hAnsi="Arial" w:cs="Arial"/>
          <w:sz w:val="18"/>
          <w:szCs w:val="18"/>
        </w:rPr>
        <w:t>„Przebudow</w:t>
      </w:r>
      <w:r w:rsidR="0092013F">
        <w:rPr>
          <w:rFonts w:ascii="Arial" w:hAnsi="Arial" w:cs="Arial"/>
          <w:sz w:val="18"/>
          <w:szCs w:val="18"/>
        </w:rPr>
        <w:t>y</w:t>
      </w:r>
      <w:r w:rsidR="0092013F" w:rsidRPr="0092013F">
        <w:rPr>
          <w:rFonts w:ascii="Arial" w:hAnsi="Arial" w:cs="Arial"/>
          <w:sz w:val="18"/>
          <w:szCs w:val="18"/>
        </w:rPr>
        <w:t xml:space="preserve"> drogi gminnej nr </w:t>
      </w:r>
      <w:r w:rsidR="0092013F" w:rsidRPr="0092013F">
        <w:rPr>
          <w:rFonts w:ascii="Arial" w:hAnsi="Arial" w:cs="Arial"/>
          <w:b/>
          <w:sz w:val="18"/>
          <w:szCs w:val="18"/>
        </w:rPr>
        <w:t>100749C</w:t>
      </w:r>
      <w:r w:rsidR="0092013F" w:rsidRPr="0092013F">
        <w:rPr>
          <w:rFonts w:ascii="Arial" w:hAnsi="Arial" w:cs="Arial"/>
          <w:sz w:val="18"/>
          <w:szCs w:val="18"/>
        </w:rPr>
        <w:t xml:space="preserve"> w Rogówku”</w:t>
      </w:r>
      <w:r>
        <w:rPr>
          <w:rFonts w:ascii="Arial" w:hAnsi="Arial" w:cs="Arial"/>
          <w:sz w:val="18"/>
          <w:szCs w:val="18"/>
        </w:rPr>
        <w:t xml:space="preserve">………………….………………. </w:t>
      </w:r>
      <w:r w:rsidRPr="00456D68">
        <w:rPr>
          <w:rFonts w:ascii="Arial" w:hAnsi="Arial" w:cs="Arial"/>
          <w:b/>
          <w:sz w:val="18"/>
          <w:szCs w:val="18"/>
        </w:rPr>
        <w:t>zł (z VAT)</w:t>
      </w:r>
    </w:p>
    <w:p w:rsidR="00923240" w:rsidRDefault="00923240" w:rsidP="00B87933">
      <w:pPr>
        <w:spacing w:after="160" w:line="360" w:lineRule="auto"/>
        <w:ind w:left="567"/>
        <w:contextualSpacing/>
        <w:jc w:val="both"/>
        <w:rPr>
          <w:rFonts w:ascii="Arial" w:hAnsi="Arial" w:cs="Arial"/>
          <w:sz w:val="18"/>
          <w:szCs w:val="18"/>
        </w:rPr>
      </w:pPr>
    </w:p>
    <w:p w:rsidR="0092013F" w:rsidRPr="003069B8" w:rsidRDefault="0092013F" w:rsidP="0092013F">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 xml:space="preserve">Oferujemy realizację </w:t>
      </w:r>
      <w:r>
        <w:rPr>
          <w:rFonts w:ascii="Arial" w:hAnsi="Arial" w:cs="Arial"/>
          <w:sz w:val="18"/>
          <w:szCs w:val="18"/>
        </w:rPr>
        <w:t xml:space="preserve">CZĘŚĆI 2 </w:t>
      </w:r>
      <w:r w:rsidRPr="003069B8">
        <w:rPr>
          <w:rFonts w:ascii="Arial" w:hAnsi="Arial" w:cs="Arial"/>
          <w:sz w:val="18"/>
          <w:szCs w:val="18"/>
        </w:rPr>
        <w:t>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92013F" w:rsidRPr="003069B8" w:rsidRDefault="0092013F" w:rsidP="0092013F">
      <w:pPr>
        <w:pStyle w:val="Akapitzlist"/>
        <w:ind w:left="644"/>
        <w:jc w:val="center"/>
        <w:rPr>
          <w:rFonts w:ascii="Arial" w:hAnsi="Arial" w:cs="Arial"/>
          <w:b/>
          <w:sz w:val="18"/>
          <w:szCs w:val="18"/>
        </w:rPr>
      </w:pPr>
      <w:r w:rsidRPr="003069B8">
        <w:rPr>
          <w:rFonts w:ascii="Arial" w:hAnsi="Arial" w:cs="Arial"/>
          <w:b/>
          <w:sz w:val="18"/>
          <w:szCs w:val="18"/>
        </w:rPr>
        <w:t>………………….………………. zł (z VAT)</w:t>
      </w:r>
    </w:p>
    <w:p w:rsidR="0092013F" w:rsidRPr="003069B8" w:rsidRDefault="0092013F" w:rsidP="0092013F">
      <w:pPr>
        <w:pStyle w:val="Akapitzlist"/>
        <w:ind w:left="644"/>
        <w:jc w:val="center"/>
        <w:rPr>
          <w:rFonts w:ascii="Arial" w:hAnsi="Arial" w:cs="Arial"/>
          <w:b/>
          <w:sz w:val="18"/>
          <w:szCs w:val="18"/>
        </w:rPr>
      </w:pPr>
    </w:p>
    <w:p w:rsidR="0092013F" w:rsidRDefault="0092013F" w:rsidP="0092013F">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2013F" w:rsidRDefault="0092013F" w:rsidP="0092013F">
      <w:pPr>
        <w:pStyle w:val="Akapitzlist"/>
        <w:jc w:val="center"/>
        <w:rPr>
          <w:rFonts w:ascii="Arial" w:hAnsi="Arial" w:cs="Arial"/>
          <w:sz w:val="18"/>
          <w:szCs w:val="18"/>
        </w:rPr>
      </w:pPr>
    </w:p>
    <w:p w:rsidR="0092013F" w:rsidRDefault="0092013F" w:rsidP="0092013F">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92013F" w:rsidRPr="00975BE8" w:rsidRDefault="0092013F" w:rsidP="0092013F">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92013F" w:rsidRPr="00975BE8" w:rsidRDefault="0092013F" w:rsidP="0092013F">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92013F" w:rsidRDefault="0092013F" w:rsidP="0092013F">
      <w:pPr>
        <w:spacing w:after="160" w:line="360" w:lineRule="auto"/>
        <w:ind w:left="567"/>
        <w:contextualSpacing/>
        <w:jc w:val="both"/>
        <w:rPr>
          <w:rFonts w:ascii="Arial" w:hAnsi="Arial" w:cs="Arial"/>
          <w:sz w:val="18"/>
          <w:szCs w:val="18"/>
        </w:rPr>
      </w:pPr>
    </w:p>
    <w:p w:rsidR="0092013F" w:rsidRDefault="0092013F" w:rsidP="0092013F">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92013F" w:rsidRDefault="0092013F" w:rsidP="0092013F">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za opracowanie dokumentacji projektowej ………………….……………….</w:t>
      </w:r>
      <w:r>
        <w:rPr>
          <w:rFonts w:ascii="Arial" w:hAnsi="Arial" w:cs="Arial"/>
          <w:sz w:val="18"/>
          <w:szCs w:val="18"/>
        </w:rPr>
        <w:t xml:space="preserve"> </w:t>
      </w:r>
      <w:r w:rsidRPr="00456D68">
        <w:rPr>
          <w:rFonts w:ascii="Arial" w:hAnsi="Arial" w:cs="Arial"/>
          <w:b/>
          <w:sz w:val="18"/>
          <w:szCs w:val="18"/>
        </w:rPr>
        <w:t>zł (z VAT)</w:t>
      </w:r>
    </w:p>
    <w:p w:rsidR="0092013F" w:rsidRPr="00456D68" w:rsidRDefault="0092013F" w:rsidP="0092013F">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za wykonanie robót budowlanych</w:t>
      </w:r>
      <w:r>
        <w:rPr>
          <w:rFonts w:ascii="Arial" w:hAnsi="Arial" w:cs="Arial"/>
          <w:sz w:val="18"/>
          <w:szCs w:val="18"/>
        </w:rPr>
        <w:t xml:space="preserve"> ………………….………………. </w:t>
      </w:r>
      <w:r w:rsidRPr="00456D68">
        <w:rPr>
          <w:rFonts w:ascii="Arial" w:hAnsi="Arial" w:cs="Arial"/>
          <w:b/>
          <w:sz w:val="18"/>
          <w:szCs w:val="18"/>
        </w:rPr>
        <w:t>zł (z VAT)</w:t>
      </w:r>
    </w:p>
    <w:p w:rsidR="0092013F" w:rsidRDefault="0092013F" w:rsidP="00B87933">
      <w:pPr>
        <w:spacing w:after="160" w:line="360" w:lineRule="auto"/>
        <w:ind w:left="567"/>
        <w:contextualSpacing/>
        <w:jc w:val="both"/>
        <w:rPr>
          <w:rFonts w:ascii="Arial" w:hAnsi="Arial" w:cs="Arial"/>
          <w:sz w:val="18"/>
          <w:szCs w:val="18"/>
        </w:rPr>
      </w:pPr>
    </w:p>
    <w:p w:rsidR="0092013F" w:rsidRDefault="0092013F"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w:t>
      </w:r>
      <w:r w:rsidRPr="002E742E">
        <w:rPr>
          <w:rFonts w:ascii="Arial" w:hAnsi="Arial" w:cs="Arial"/>
          <w:i/>
          <w:iCs/>
          <w:sz w:val="18"/>
          <w:szCs w:val="18"/>
        </w:rPr>
        <w:lastRenderedPageBreak/>
        <w:t>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92013F">
        <w:rPr>
          <w:rFonts w:ascii="Arial" w:hAnsi="Arial" w:cs="Arial"/>
          <w:sz w:val="18"/>
          <w:szCs w:val="18"/>
        </w:rPr>
        <w:t>14 tygodni</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F64AC9">
        <w:rPr>
          <w:rFonts w:ascii="Arial" w:hAnsi="Arial" w:cs="Arial"/>
          <w:sz w:val="18"/>
          <w:szCs w:val="18"/>
        </w:rPr>
        <w:t>12</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lastRenderedPageBreak/>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7F3634">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F64AC9">
        <w:rPr>
          <w:rFonts w:ascii="Arial" w:hAnsi="Arial" w:cs="Arial"/>
          <w:sz w:val="18"/>
          <w:szCs w:val="18"/>
        </w:rPr>
        <w:t>23</w:t>
      </w:r>
      <w:r w:rsidR="008A52C8">
        <w:rPr>
          <w:rFonts w:ascii="Arial" w:hAnsi="Arial" w:cs="Arial"/>
          <w:sz w:val="18"/>
          <w:szCs w:val="18"/>
        </w:rPr>
        <w:t xml:space="preserve"> września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97F" w:rsidRDefault="0075297F" w:rsidP="007B3FEE">
      <w:r>
        <w:separator/>
      </w:r>
    </w:p>
  </w:endnote>
  <w:endnote w:type="continuationSeparator" w:id="0">
    <w:p w:rsidR="0075297F" w:rsidRDefault="0075297F"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AE0FF9">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AE0FF9">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97F" w:rsidRDefault="0075297F" w:rsidP="007B3FEE">
      <w:r>
        <w:separator/>
      </w:r>
    </w:p>
  </w:footnote>
  <w:footnote w:type="continuationSeparator" w:id="0">
    <w:p w:rsidR="0075297F" w:rsidRDefault="0075297F"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92013F" w:rsidRPr="00D0745E" w:rsidRDefault="0092013F" w:rsidP="0092013F">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92013F" w:rsidRPr="008856AA" w:rsidRDefault="0092013F" w:rsidP="0092013F">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B470-A3DC-4F00-B6AF-DAFABDD8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8245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4</cp:revision>
  <cp:lastPrinted>2020-04-24T08:33:00Z</cp:lastPrinted>
  <dcterms:created xsi:type="dcterms:W3CDTF">2022-08-11T13:08:00Z</dcterms:created>
  <dcterms:modified xsi:type="dcterms:W3CDTF">2022-08-11T13:35:00Z</dcterms:modified>
</cp:coreProperties>
</file>