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50" w:rsidRPr="00A158B9" w:rsidRDefault="00A158B9" w:rsidP="001C3091">
      <w:pPr>
        <w:spacing w:after="0"/>
        <w:rPr>
          <w:rFonts w:ascii="Arial" w:hAnsi="Arial" w:cs="Arial"/>
          <w:sz w:val="20"/>
          <w:szCs w:val="20"/>
        </w:rPr>
      </w:pPr>
      <w:r w:rsidRPr="00A158B9">
        <w:rPr>
          <w:rFonts w:ascii="Arial" w:hAnsi="Arial" w:cs="Arial"/>
          <w:sz w:val="20"/>
          <w:szCs w:val="20"/>
        </w:rPr>
        <w:t xml:space="preserve">Specyfikacja: Laboratoria przyszłości </w:t>
      </w:r>
      <w:r w:rsidR="001C3091" w:rsidRPr="001C3091">
        <w:rPr>
          <w:rFonts w:ascii="Arial" w:hAnsi="Arial" w:cs="Arial"/>
          <w:sz w:val="20"/>
          <w:szCs w:val="20"/>
        </w:rPr>
        <w:t>SZKOŁA PODSTAWOWA IM. BŁ. KS. WŁADYSŁAWA BUKOWIŃSKIEGO W LUBICZU DOLNYM</w:t>
      </w:r>
      <w:r w:rsidR="001C3091" w:rsidRPr="001C3091">
        <w:rPr>
          <w:rFonts w:ascii="Arial" w:hAnsi="Arial" w:cs="Arial"/>
          <w:sz w:val="20"/>
          <w:szCs w:val="20"/>
        </w:rPr>
        <w:tab/>
      </w:r>
      <w:r w:rsidR="001C3091" w:rsidRPr="001C3091">
        <w:rPr>
          <w:rFonts w:ascii="Arial" w:hAnsi="Arial" w:cs="Arial"/>
          <w:sz w:val="20"/>
          <w:szCs w:val="20"/>
        </w:rPr>
        <w:tab/>
      </w:r>
      <w:r w:rsidR="001C3091" w:rsidRPr="001C3091">
        <w:rPr>
          <w:rFonts w:ascii="Arial" w:hAnsi="Arial" w:cs="Arial"/>
          <w:sz w:val="20"/>
          <w:szCs w:val="20"/>
        </w:rPr>
        <w:tab/>
      </w:r>
      <w:r w:rsidR="001C3091" w:rsidRPr="001C3091">
        <w:rPr>
          <w:rFonts w:ascii="Arial" w:hAnsi="Arial" w:cs="Arial"/>
          <w:sz w:val="20"/>
          <w:szCs w:val="20"/>
        </w:rPr>
        <w:tab/>
      </w:r>
      <w:r w:rsidR="001C3091" w:rsidRPr="001C3091">
        <w:rPr>
          <w:rFonts w:ascii="Arial" w:hAnsi="Arial" w:cs="Arial"/>
          <w:sz w:val="20"/>
          <w:szCs w:val="20"/>
        </w:rPr>
        <w:tab/>
      </w:r>
      <w:r w:rsidR="001C3091" w:rsidRPr="001C3091">
        <w:rPr>
          <w:rFonts w:ascii="Arial" w:hAnsi="Arial" w:cs="Arial"/>
          <w:sz w:val="20"/>
          <w:szCs w:val="20"/>
        </w:rPr>
        <w:tab/>
      </w:r>
    </w:p>
    <w:tbl>
      <w:tblPr>
        <w:tblStyle w:val="Tabela-Siatka"/>
        <w:tblW w:w="15724" w:type="dxa"/>
        <w:tblLayout w:type="fixed"/>
        <w:tblLook w:val="04A0" w:firstRow="1" w:lastRow="0" w:firstColumn="1" w:lastColumn="0" w:noHBand="0" w:noVBand="1"/>
      </w:tblPr>
      <w:tblGrid>
        <w:gridCol w:w="872"/>
        <w:gridCol w:w="2809"/>
        <w:gridCol w:w="9355"/>
        <w:gridCol w:w="1276"/>
        <w:gridCol w:w="1412"/>
      </w:tblGrid>
      <w:tr w:rsidR="00EC11CC" w:rsidRPr="001C3091" w:rsidTr="001C3091">
        <w:trPr>
          <w:tblHeader/>
        </w:trPr>
        <w:tc>
          <w:tcPr>
            <w:tcW w:w="872" w:type="dxa"/>
            <w:shd w:val="pct10" w:color="auto" w:fill="auto"/>
            <w:vAlign w:val="center"/>
          </w:tcPr>
          <w:p w:rsidR="00CA4BA6" w:rsidRPr="001C3091" w:rsidRDefault="00EC11CC" w:rsidP="00EC11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309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09" w:type="dxa"/>
            <w:shd w:val="pct10" w:color="auto" w:fill="auto"/>
            <w:vAlign w:val="center"/>
          </w:tcPr>
          <w:p w:rsidR="00CA4BA6" w:rsidRPr="001C3091" w:rsidRDefault="00EC11CC" w:rsidP="00EC1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Przedmiot dostawy</w:t>
            </w:r>
          </w:p>
        </w:tc>
        <w:tc>
          <w:tcPr>
            <w:tcW w:w="9355" w:type="dxa"/>
            <w:shd w:val="pct10" w:color="auto" w:fill="auto"/>
            <w:vAlign w:val="center"/>
          </w:tcPr>
          <w:p w:rsidR="00CA4BA6" w:rsidRPr="001C3091" w:rsidRDefault="00EC11CC" w:rsidP="00EC1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CA4BA6" w:rsidRPr="001C3091" w:rsidRDefault="00EC11CC" w:rsidP="00EC11C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Ilość (szt., </w:t>
            </w:r>
            <w:proofErr w:type="spellStart"/>
            <w:r w:rsidRPr="001C309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kmpl</w:t>
            </w:r>
            <w:proofErr w:type="spellEnd"/>
            <w:r w:rsidRPr="001C309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1412" w:type="dxa"/>
            <w:shd w:val="pct10" w:color="auto" w:fill="auto"/>
            <w:vAlign w:val="center"/>
          </w:tcPr>
          <w:p w:rsidR="00CA4BA6" w:rsidRPr="001C3091" w:rsidRDefault="00EC11CC" w:rsidP="001C309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CZĘŚĆ ZAMÓWIENIA</w:t>
            </w:r>
          </w:p>
        </w:tc>
      </w:tr>
      <w:tr w:rsidR="00B076A7" w:rsidRPr="001C3091" w:rsidTr="001C3091">
        <w:trPr>
          <w:cantSplit/>
          <w:trHeight w:val="1134"/>
        </w:trPr>
        <w:tc>
          <w:tcPr>
            <w:tcW w:w="872" w:type="dxa"/>
            <w:shd w:val="clear" w:color="auto" w:fill="auto"/>
            <w:vAlign w:val="center"/>
          </w:tcPr>
          <w:p w:rsidR="00B076A7" w:rsidRPr="001C3091" w:rsidRDefault="00B076A7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B076A7" w:rsidRPr="001C3091" w:rsidRDefault="00B076A7" w:rsidP="00D127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Drukarka 3D 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9F409B" w:rsidRDefault="009F409B" w:rsidP="00D117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Wymagania programowe:</w:t>
            </w:r>
          </w:p>
          <w:p w:rsidR="00D11705" w:rsidRDefault="00B076A7" w:rsidP="00D117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Drukarka 3D – pakiet edukacyjny – 1 szt. </w:t>
            </w:r>
            <w:r w:rsidRPr="001C3091">
              <w:rPr>
                <w:rFonts w:ascii="Segoe UI Symbol" w:eastAsia="Times New Roman" w:hAnsi="Segoe UI Symbol" w:cs="Segoe UI Symbol"/>
                <w:sz w:val="18"/>
                <w:szCs w:val="18"/>
                <w:lang w:eastAsia="pl-PL"/>
              </w:rPr>
              <w:t>✓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Zabudowane boki drukarki 3D </w:t>
            </w:r>
            <w:r w:rsidRPr="001C3091">
              <w:rPr>
                <w:rFonts w:ascii="Segoe UI Symbol" w:eastAsia="Times New Roman" w:hAnsi="Segoe UI Symbol" w:cs="Segoe UI Symbol"/>
                <w:sz w:val="18"/>
                <w:szCs w:val="18"/>
                <w:lang w:eastAsia="pl-PL"/>
              </w:rPr>
              <w:t>✓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Łączność Wi-Fi </w:t>
            </w:r>
            <w:r w:rsidRPr="001C3091">
              <w:rPr>
                <w:rFonts w:ascii="Segoe UI Symbol" w:eastAsia="Times New Roman" w:hAnsi="Segoe UI Symbol" w:cs="Segoe UI Symbol"/>
                <w:sz w:val="18"/>
                <w:szCs w:val="18"/>
                <w:lang w:eastAsia="pl-PL"/>
              </w:rPr>
              <w:t>✓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Zdalny podgląd wydruku – wbudowana kamera </w:t>
            </w:r>
            <w:r w:rsidRPr="001C3091">
              <w:rPr>
                <w:rFonts w:ascii="Segoe UI Symbol" w:eastAsia="Times New Roman" w:hAnsi="Segoe UI Symbol" w:cs="Segoe UI Symbol"/>
                <w:sz w:val="18"/>
                <w:szCs w:val="18"/>
                <w:lang w:eastAsia="pl-PL"/>
              </w:rPr>
              <w:t>✓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Obszar roboczy – 15 x 15 x 15 cm </w:t>
            </w:r>
            <w:r w:rsidRPr="001C3091">
              <w:rPr>
                <w:rFonts w:ascii="Segoe UI Symbol" w:eastAsia="Times New Roman" w:hAnsi="Segoe UI Symbol" w:cs="Segoe UI Symbol"/>
                <w:sz w:val="18"/>
                <w:szCs w:val="18"/>
                <w:lang w:eastAsia="pl-PL"/>
              </w:rPr>
              <w:t>✓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Kompatybilny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slicer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dedykowane, intuicyjne oprogramowanie </w:t>
            </w:r>
            <w:r w:rsidRPr="001C3091">
              <w:rPr>
                <w:rFonts w:ascii="Segoe UI Symbol" w:eastAsia="Times New Roman" w:hAnsi="Segoe UI Symbol" w:cs="Segoe UI Symbol"/>
                <w:sz w:val="18"/>
                <w:szCs w:val="18"/>
                <w:lang w:eastAsia="pl-PL"/>
              </w:rPr>
              <w:t>✓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Autoryzowany serwis na terenie Polski </w:t>
            </w:r>
            <w:r w:rsidRPr="001C3091">
              <w:rPr>
                <w:rFonts w:ascii="Segoe UI Symbol" w:eastAsia="Times New Roman" w:hAnsi="Segoe UI Symbol" w:cs="Segoe UI Symbol"/>
                <w:sz w:val="18"/>
                <w:szCs w:val="18"/>
                <w:lang w:eastAsia="pl-PL"/>
              </w:rPr>
              <w:t>✓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Serwis i wsparcie techniczne w języku polskim </w:t>
            </w:r>
            <w:r w:rsidRPr="001C3091">
              <w:rPr>
                <w:rFonts w:ascii="Segoe UI Symbol" w:eastAsia="Times New Roman" w:hAnsi="Segoe UI Symbol" w:cs="Segoe UI Symbol"/>
                <w:sz w:val="18"/>
                <w:szCs w:val="18"/>
                <w:lang w:eastAsia="pl-PL"/>
              </w:rPr>
              <w:t>✓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Inst</w:t>
            </w:r>
            <w:r w:rsidR="00D117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rukcja obsług</w:t>
            </w:r>
            <w:bookmarkStart w:id="0" w:name="_GoBack"/>
            <w:bookmarkEnd w:id="0"/>
            <w:r w:rsidR="00D117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w języku polskim, </w:t>
            </w:r>
            <w:r w:rsidR="00D11705" w:rsidRPr="009D23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SLA do 3 tygodni</w:t>
            </w:r>
            <w:r w:rsidR="00D117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11705" w:rsidRPr="009D23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Interfejs w języku polskim lub angielskim. </w:t>
            </w:r>
          </w:p>
          <w:p w:rsidR="00D11705" w:rsidRDefault="00D11705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B076A7" w:rsidRPr="001C3091" w:rsidRDefault="00B076A7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Biodegradowalny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PLA – 5 kg • Stół roboczy – 2 szt., zestaw narzędzi: szpachelka, cążki do usuwania podpór i akcesoria • Baza modeli 3D – gotowe modele 3D dedykowane dla szkół, podzielone kategoriami według przedmiotów • Szkolenie startowe dla nauczycieli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76A7" w:rsidRPr="001C3091" w:rsidRDefault="00B076A7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 w:val="restart"/>
            <w:shd w:val="solid" w:color="CCCC00" w:fill="auto"/>
            <w:textDirection w:val="tbRl"/>
            <w:vAlign w:val="center"/>
          </w:tcPr>
          <w:p w:rsidR="00B076A7" w:rsidRPr="001C3091" w:rsidRDefault="00B076A7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091">
              <w:rPr>
                <w:rFonts w:ascii="Arial" w:hAnsi="Arial" w:cs="Arial"/>
                <w:sz w:val="18"/>
                <w:szCs w:val="18"/>
              </w:rPr>
              <w:t>CZEŚĆ 9</w:t>
            </w:r>
          </w:p>
        </w:tc>
      </w:tr>
      <w:tr w:rsidR="00B076A7" w:rsidRPr="001C3091" w:rsidTr="00B076A7">
        <w:trPr>
          <w:cantSplit/>
        </w:trPr>
        <w:tc>
          <w:tcPr>
            <w:tcW w:w="872" w:type="dxa"/>
            <w:shd w:val="clear" w:color="auto" w:fill="auto"/>
            <w:vAlign w:val="center"/>
          </w:tcPr>
          <w:p w:rsidR="00B076A7" w:rsidRPr="001C3091" w:rsidRDefault="00B076A7" w:rsidP="00B076A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B076A7" w:rsidRPr="001C3091" w:rsidRDefault="00B076A7" w:rsidP="00B076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Walizka Długopisów 3D (6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B076A7" w:rsidRPr="001C3091" w:rsidRDefault="00B076A7" w:rsidP="00B076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Zestaw długopisów 3D – 6 szt. 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• Przenośnych baterii (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power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bank) do korzystania z długopisów 3D bez zasilania – 6 szt. 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• Materiału do druku –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076A7" w:rsidRPr="001C3091" w:rsidRDefault="00B076A7" w:rsidP="00B07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2" w:type="dxa"/>
            <w:vMerge/>
            <w:shd w:val="solid" w:color="CCCC00" w:fill="auto"/>
            <w:textDirection w:val="tbRl"/>
            <w:vAlign w:val="center"/>
          </w:tcPr>
          <w:p w:rsidR="00B076A7" w:rsidRPr="001C3091" w:rsidRDefault="00B076A7" w:rsidP="00B076A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76A7" w:rsidRPr="001C3091" w:rsidTr="00B076A7">
        <w:trPr>
          <w:cantSplit/>
        </w:trPr>
        <w:tc>
          <w:tcPr>
            <w:tcW w:w="872" w:type="dxa"/>
            <w:shd w:val="clear" w:color="auto" w:fill="auto"/>
            <w:vAlign w:val="center"/>
          </w:tcPr>
          <w:p w:rsidR="00B076A7" w:rsidRPr="001C3091" w:rsidRDefault="00B076A7" w:rsidP="00B076A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B076A7" w:rsidRPr="001C3091" w:rsidRDefault="00B076A7" w:rsidP="00B076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Filamenty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długopisu - 200 m</w:t>
            </w:r>
          </w:p>
        </w:tc>
        <w:tc>
          <w:tcPr>
            <w:tcW w:w="9355" w:type="dxa"/>
            <w:shd w:val="clear" w:color="auto" w:fill="auto"/>
          </w:tcPr>
          <w:p w:rsidR="00B076A7" w:rsidRPr="001C3091" w:rsidRDefault="00B076A7" w:rsidP="00B07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Zestaw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filamentów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3D 200 m,; Średnica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filamentu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1.75mm Ilość: 200m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filamentu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 20m z każdego koloru.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76A7" w:rsidRPr="001C3091" w:rsidRDefault="00B076A7" w:rsidP="00B07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2" w:type="dxa"/>
            <w:vMerge/>
            <w:shd w:val="solid" w:color="CCCC00" w:fill="auto"/>
            <w:textDirection w:val="tbRl"/>
            <w:vAlign w:val="center"/>
          </w:tcPr>
          <w:p w:rsidR="00B076A7" w:rsidRPr="001C3091" w:rsidRDefault="00B076A7" w:rsidP="00B076A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6AC" w:rsidRPr="001C3091" w:rsidTr="001C3091">
        <w:tc>
          <w:tcPr>
            <w:tcW w:w="872" w:type="dxa"/>
            <w:shd w:val="clear" w:color="auto" w:fill="auto"/>
            <w:vAlign w:val="center"/>
          </w:tcPr>
          <w:p w:rsidR="00AD56AC" w:rsidRPr="001C3091" w:rsidRDefault="00AD56AC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Aparat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fotograficzny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8929A8" w:rsidRDefault="008929A8" w:rsidP="00B27D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Wymagania programowe:</w:t>
            </w:r>
          </w:p>
          <w:p w:rsidR="00B27DFC" w:rsidRDefault="00B27DFC" w:rsidP="00B27D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2EF3">
              <w:rPr>
                <w:rFonts w:ascii="Arial" w:hAnsi="Arial" w:cs="Arial"/>
                <w:sz w:val="18"/>
                <w:szCs w:val="18"/>
              </w:rPr>
              <w:t>Rozdzielczość matrycy min. 20 MP, lampa błyskowa lub możliwość jej łatwego podłączenia, Interfejs: USB, Wi-Fi, Bluetooth, Stabilizacja optyczna obiektywu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27DFC" w:rsidRDefault="00B27DFC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AD56AC" w:rsidRPr="001C3091" w:rsidRDefault="00AD56AC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Liczba efektywnych pikseli [mln]:20.1, Typ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matrycy:CMOS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Rozmiar matrycy:1-calowa, Zoom optyczny:4.2x, Ogniskowa (ekwiwalent dla 35mm) [mm]:8.8- 36.8 mm (24-100 mm), Jasność obiektywu [f/]:f/1.8-2.8, Zakres ustawiania ostrości [cm]:tryb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tele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40 cm, Makro [cm]:tryb makro (szeroki kąt): od 5 cm, Stabilizacja: tak, Rozmiar LCD [cale]:3.0, Typ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LCD:dotykowy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/odchylany,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Autofoku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Balans bieli, lampa błyskowa, Samowyzwalacz, Zdjęcia seryjne,  Filmowanie</w:t>
            </w:r>
            <w:r w:rsidR="00F73F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r w:rsidR="00F73FB5" w:rsidRPr="00F73F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Jakość zapisu min. Full HD</w:t>
            </w:r>
            <w:r w:rsidR="00F73F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Format zapisu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danych:JPEG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Exif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2.31, DCF, DPOF 1.1), RAW 14-bitowy (.CR3), RAW+JPEG, Menu w języku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polskim:tak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  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Pamięć:karta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SD, SDHC, SDXC (zgodne z UHS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Speed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Class 1),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Złącza:USB-C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Micro HDMI, Bezprzewodowa praca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zdalna:tak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="00E82E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gniazdo mikrofonu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 w:val="restart"/>
            <w:shd w:val="solid" w:color="BDD6EE" w:themeColor="accent1" w:themeTint="66" w:fill="auto"/>
            <w:textDirection w:val="tbRl"/>
            <w:vAlign w:val="center"/>
          </w:tcPr>
          <w:p w:rsidR="00AD56AC" w:rsidRPr="001C3091" w:rsidRDefault="00AD56AC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091">
              <w:rPr>
                <w:rFonts w:ascii="Arial" w:hAnsi="Arial" w:cs="Arial"/>
                <w:sz w:val="18"/>
                <w:szCs w:val="18"/>
              </w:rPr>
              <w:t>CZĘŚĆ 10</w:t>
            </w:r>
          </w:p>
        </w:tc>
      </w:tr>
      <w:tr w:rsidR="00371465" w:rsidRPr="001C3091" w:rsidTr="001C3091">
        <w:tc>
          <w:tcPr>
            <w:tcW w:w="872" w:type="dxa"/>
            <w:shd w:val="clear" w:color="auto" w:fill="auto"/>
            <w:vAlign w:val="center"/>
          </w:tcPr>
          <w:p w:rsidR="00371465" w:rsidRPr="001C3091" w:rsidRDefault="00371465" w:rsidP="0037146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371465" w:rsidRPr="001C3091" w:rsidRDefault="00371465" w:rsidP="003714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do mocowania teł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371465" w:rsidRPr="001C3091" w:rsidRDefault="00371465" w:rsidP="003714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materiał: aluminium, ABS; udźwig: do 2,5 kg; wymiary: wys.  od 81 do 230 cm, szer. 170 cm; długość statywy po złożeniu: 70 cm; masa: 2,4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1465" w:rsidRPr="001C3091" w:rsidRDefault="00371465" w:rsidP="00371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371465" w:rsidRPr="001C3091" w:rsidRDefault="00371465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C98" w:rsidRPr="001C3091" w:rsidTr="00A04FD2">
        <w:tc>
          <w:tcPr>
            <w:tcW w:w="872" w:type="dxa"/>
            <w:shd w:val="clear" w:color="auto" w:fill="auto"/>
            <w:vAlign w:val="center"/>
          </w:tcPr>
          <w:p w:rsidR="002F0C98" w:rsidRPr="001C3091" w:rsidRDefault="002F0C98" w:rsidP="002F0C9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C98" w:rsidRPr="002F0C98" w:rsidRDefault="002F0C98" w:rsidP="002F0C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0C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Tło fotograficzne zielone - Green </w:t>
            </w:r>
            <w:proofErr w:type="spellStart"/>
            <w:r w:rsidRPr="002F0C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Screen</w:t>
            </w:r>
            <w:proofErr w:type="spellEnd"/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C98" w:rsidRPr="002F0C98" w:rsidRDefault="002F0C98" w:rsidP="00A04FD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0C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rozmiar: 1,35 x 5 m, masa 3 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C98" w:rsidRPr="002F0C98" w:rsidRDefault="002F0C98" w:rsidP="002F0C9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0C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2F0C98" w:rsidRPr="001C3091" w:rsidRDefault="002F0C98" w:rsidP="002F0C9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6AC" w:rsidRPr="001C3091" w:rsidTr="001C3091">
        <w:tc>
          <w:tcPr>
            <w:tcW w:w="872" w:type="dxa"/>
            <w:shd w:val="clear" w:color="auto" w:fill="auto"/>
            <w:vAlign w:val="center"/>
          </w:tcPr>
          <w:p w:rsidR="00AD56AC" w:rsidRPr="001C3091" w:rsidRDefault="00AD56AC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Mikrofon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nakamerowy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355" w:type="dxa"/>
            <w:shd w:val="clear" w:color="auto" w:fill="auto"/>
          </w:tcPr>
          <w:p w:rsidR="00AD56AC" w:rsidRPr="001C3091" w:rsidRDefault="00AD56AC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Kompaktowy mikrofon kierunkowy kompatybilny z lustrzankami cyfrowymi,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bezlusterkowcami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urządzeniami mobilnymi.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AD56AC" w:rsidRPr="001C3091" w:rsidRDefault="00AD56AC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6AC" w:rsidRPr="001C3091" w:rsidTr="001C3091">
        <w:tc>
          <w:tcPr>
            <w:tcW w:w="872" w:type="dxa"/>
            <w:shd w:val="clear" w:color="auto" w:fill="auto"/>
            <w:vAlign w:val="center"/>
          </w:tcPr>
          <w:p w:rsidR="00AD56AC" w:rsidRPr="001C3091" w:rsidRDefault="00AD56AC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Statyw </w:t>
            </w:r>
          </w:p>
        </w:tc>
        <w:tc>
          <w:tcPr>
            <w:tcW w:w="9355" w:type="dxa"/>
            <w:shd w:val="clear" w:color="auto" w:fill="auto"/>
          </w:tcPr>
          <w:p w:rsidR="00AD56AC" w:rsidRPr="001C3091" w:rsidRDefault="00AD56AC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Statyw wyposażony w głowicę olejową. Maksymalna wysokość ok.157 cm, min. ok. 58 cm. Wysokość głowicy regulowana, pokrowiec.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AD56AC" w:rsidRPr="001C3091" w:rsidRDefault="00AD56AC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6AC" w:rsidRPr="001C3091" w:rsidTr="001C3091">
        <w:tc>
          <w:tcPr>
            <w:tcW w:w="872" w:type="dxa"/>
            <w:shd w:val="clear" w:color="auto" w:fill="auto"/>
            <w:vAlign w:val="center"/>
          </w:tcPr>
          <w:p w:rsidR="00AD56AC" w:rsidRPr="001C3091" w:rsidRDefault="00AD56AC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Gimbal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aparatów cyfrowych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Kompaktowy stabilizator dla aparatów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bezlusterkowych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DSLR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AD56AC" w:rsidRPr="001C3091" w:rsidRDefault="00AD56AC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6AC" w:rsidRPr="001C3091" w:rsidTr="001C3091">
        <w:tc>
          <w:tcPr>
            <w:tcW w:w="872" w:type="dxa"/>
            <w:shd w:val="clear" w:color="auto" w:fill="auto"/>
            <w:vAlign w:val="center"/>
          </w:tcPr>
          <w:p w:rsidR="00AD56AC" w:rsidRPr="001C3091" w:rsidRDefault="00AD56AC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Mikroport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9355" w:type="dxa"/>
            <w:shd w:val="clear" w:color="auto" w:fill="auto"/>
          </w:tcPr>
          <w:p w:rsidR="00265B62" w:rsidRDefault="00265B62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2C99">
              <w:rPr>
                <w:rFonts w:ascii="Arial" w:hAnsi="Arial" w:cs="Arial"/>
                <w:sz w:val="18"/>
                <w:szCs w:val="18"/>
              </w:rPr>
              <w:t>Nie wymagający podłączenia kablowego między nadajnikiem a odbiornikiem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D56AC" w:rsidRPr="001C3091" w:rsidRDefault="00AD56AC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Zestaw składa się z nadajnika, dwukanałowego odbiornika i dookólnego mikrofonu, zasięg do 60 metrów. Transmisja cyfrowa: 2.4 GHz (2405-2478MHz) Modulacja: GFSK Zakres pracy: 60 m Pasmo przenoszenia: 35Hz - 14 KHz Stosunek sygnał/szum: 84dB Zasilanie: 2x AAA Wyjście słuchawkowe: mini Jack 3.5 mm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AD56AC" w:rsidRPr="001C3091" w:rsidRDefault="00AD56AC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6AC" w:rsidRPr="001C3091" w:rsidTr="001C3091">
        <w:tc>
          <w:tcPr>
            <w:tcW w:w="872" w:type="dxa"/>
            <w:shd w:val="clear" w:color="auto" w:fill="auto"/>
            <w:vAlign w:val="center"/>
          </w:tcPr>
          <w:p w:rsidR="00AD56AC" w:rsidRPr="001C3091" w:rsidRDefault="00AD56AC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oświetlenia ciągłego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AD56AC" w:rsidRPr="001C3091" w:rsidRDefault="00AD56AC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składa się z dwóch źródeł światła ciągłego opartych o oszczędne i wydajne żarówki LED. Każda z nich ma moc 45 W i łącznie zapewniają tyle światła, co halogen o mocy 750 W.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56AC" w:rsidRPr="001C3091" w:rsidRDefault="00AD56AC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AD56AC" w:rsidRPr="001C3091" w:rsidRDefault="00AD56AC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do kursu podstaw elektroniki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3030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dla ucznia, dzięki któremu dosłownie każdy może rozpocząć swoją przygodę z elektroniką i majsterkowaniem. Od poznania niezbędnej teorii, przez omówienie najpopularniejszych elementów elektronicznych, aż po liczne praktyczne eksperymenty. Pakiet zestawów i materia</w:t>
            </w:r>
            <w:r w:rsidR="0030308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łów dodatkowych do dwóch kursów.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12" w:type="dxa"/>
            <w:vMerge w:val="restart"/>
            <w:shd w:val="solid" w:color="FFE599" w:themeColor="accent4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091">
              <w:rPr>
                <w:rFonts w:ascii="Arial" w:hAnsi="Arial" w:cs="Arial"/>
                <w:sz w:val="18"/>
                <w:szCs w:val="18"/>
              </w:rPr>
              <w:t>CZĘŚĆ 11</w:t>
            </w: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Inteligentny pociąg elektryczny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Pociąg można zaprogramować bez ekranu za pomocą kolorowych płytek, które można umieścić na torach. Wyposażony w zaawansowaną technologię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robotyczną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 listę funkcji.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2" w:type="dxa"/>
            <w:vMerge/>
            <w:shd w:val="solid" w:color="FFE599" w:themeColor="accent4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Inteligentny pociąg elektryczny - Zestaw Torów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Zestaw zawiera: </w:t>
            </w:r>
            <w:r w:rsidRPr="001C3091">
              <w:rPr>
                <w:rFonts w:ascii="Cambria Math" w:eastAsia="Times New Roman" w:hAnsi="Cambria Math" w:cs="Cambria Math"/>
                <w:sz w:val="18"/>
                <w:szCs w:val="18"/>
                <w:lang w:eastAsia="pl-PL"/>
              </w:rPr>
              <w:t>▶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 torów (12 zakrętów, 4 proste, 4 dzielone tory) </w:t>
            </w:r>
            <w:r w:rsidRPr="001C3091">
              <w:rPr>
                <w:rFonts w:ascii="Cambria Math" w:eastAsia="Times New Roman" w:hAnsi="Cambria Math" w:cs="Cambria Math"/>
                <w:sz w:val="18"/>
                <w:szCs w:val="18"/>
                <w:lang w:eastAsia="pl-PL"/>
              </w:rPr>
              <w:t>▶</w:t>
            </w: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40 płytek z kodami kolorystycznymi (10 białych, 8 zielonych, 8 czerwonych, 6 niebieskich, 4 żółte, 4 purpurowe)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2" w:type="dxa"/>
            <w:vMerge/>
            <w:shd w:val="solid" w:color="FFE599" w:themeColor="accent4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dodatkowych elementów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wież podporowych z osłonami kompatybilnych z LEGO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Duplo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2" w:type="dxa"/>
            <w:vMerge/>
            <w:shd w:val="solid" w:color="FFE599" w:themeColor="accent4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Inteligentny pociąg elektryczny - zestaw mostów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 dwustronne tory najazdowe, 4 wieże wspierające do układania w stos, 1 składana wkładka z czerwonego mostka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2" w:type="dxa"/>
            <w:vMerge/>
            <w:shd w:val="solid" w:color="FFE599" w:themeColor="accent4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Inteligentny pociąg elektryczny - zestaw Tuneli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 składane żółte wkładki do stacji, 2 składane niebieskie wkładki tunelowe, 2 stacje, 2 tunele składane, plastikowe wkładki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2" w:type="dxa"/>
            <w:vMerge/>
            <w:shd w:val="solid" w:color="FFE599" w:themeColor="accent4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AD56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Inteligentny pociąg elektryczny - zestaw torów krótkich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AD5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 tory krzyżowe, 4 krótkie tory IN-OUT, 2 krótkie tory IN-IN, 2 krótkie ścieżki OUT-OUT, 8 łączników w kształcie "psiej kości'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AD5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2" w:type="dxa"/>
            <w:vMerge/>
            <w:shd w:val="solid" w:color="FFE599" w:themeColor="accent4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8C6A1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8C6A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Elektroniczna zabawka magnetyczna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do wykonywania różnych projektów, np. konsoli do gier, żarówki czy termometru. Podstawę stanowi podkładka magnetyczna, która składa się z kliku części i jest połączeniem magnetyzmu i przewodzącej powierzchni. Projekty można składać z obu stron. Istnieje możliwość dołączenia dodatkowych podkładek i nałożenia ich na siebie za pomocą słupków.</w:t>
            </w:r>
          </w:p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Zawartość opakowania:</w:t>
            </w:r>
          </w:p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1x podkładka magnetyczna</w:t>
            </w:r>
          </w:p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1x szczegółowa instrukcja</w:t>
            </w:r>
          </w:p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głośnik, mikrofon,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Arduino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Nano, joystick</w:t>
            </w:r>
          </w:p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Łącznie ponad 50 komponentów, które są wymienione w instrukcji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8C6A1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8C6A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Elektroniczny zestaw konstrukcyjny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Elektroniczny zestaw konstrukcyjny do wykonywania projektów.</w:t>
            </w:r>
          </w:p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Zawartość opakowania:</w:t>
            </w:r>
          </w:p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płytka podstawowa</w:t>
            </w:r>
          </w:p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 elementów (np. ogniwo słoneczne, wyłącznik wibracyjny, elektromagnes i inne)</w:t>
            </w:r>
          </w:p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instalacyjna płyta dysk z programem do podłączenia do komputera PC</w:t>
            </w:r>
          </w:p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 szczegółowa instrukcja z obrazkami wszystkich projektów i części (na dołączonym dysku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flash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narzędzi do zajęć konstrukcyjnych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18 narzędzi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BD0459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Robot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zawiera: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Jednego robota edukacyjnego (pudełko zawiera: robota, przewód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microUSB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ładowania robota, instrukcję obsługi w języku polskim, kartę gwarancyjną),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Dostęp do aplikacji 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Dostęp do stale aktualizowanej bazy scenariuszy prowadzenia zajęć oraz dodatkowych materiałów dydaktycznych w formie cyfrowej.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Klocki - zestaw klasowy do tworzenia lekkich konstrukcji 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Klocki umożliwiają wgląd do wnętrza zbudowanej bryły.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 ich pomocą łatwiej wyjaśniać pojęcia związane z budową bryły, tj. krawędzie, kąty, przekątne itp.</w:t>
            </w:r>
          </w:p>
          <w:p w:rsidR="001C3091" w:rsidRPr="001C3091" w:rsidRDefault="00887F7D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1C3091"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 elementów w 8 kształtach, zamykane pudełko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Bryły platońskie i dualne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pozwala dokładnie odtworzyć wszystkie pięć brył Platona. Można też dzięki specjalnym ściankom do każdego wielościanu foremnego stworzyć jego bryłę dualną.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Klocki składają się z kulek z otworami. Otwory mają trzy różne kształty, które pasują do określonego koloru patyczka. Innowacyjność systemu polega na odpowiednim dobraniu kolorowych patyczków pod względem ich długości, proporcji i kształtu końcówki.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195 elementów, 50 ścianek z tworzywa, walizeczka z przegródkami, kolorowa broszura z modelami do złożenia w języku polskim.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BDD6EE" w:themeColor="accent1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A1C" w:rsidRPr="001C3091" w:rsidTr="001C3091">
        <w:tc>
          <w:tcPr>
            <w:tcW w:w="872" w:type="dxa"/>
            <w:shd w:val="clear" w:color="auto" w:fill="auto"/>
            <w:vAlign w:val="center"/>
          </w:tcPr>
          <w:p w:rsidR="008C6A1C" w:rsidRPr="001C3091" w:rsidRDefault="008C6A1C" w:rsidP="008C6A1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8C6A1C" w:rsidRPr="001C3091" w:rsidRDefault="008C6A1C" w:rsidP="008C6A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Mobilny zestaw nagłośnieniowy</w:t>
            </w:r>
          </w:p>
        </w:tc>
        <w:tc>
          <w:tcPr>
            <w:tcW w:w="9355" w:type="dxa"/>
            <w:shd w:val="clear" w:color="auto" w:fill="auto"/>
          </w:tcPr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Samodzielny, w pełni funkcjonalny system nagłośnieniowy. Zestaw składa się z: wielofunkcyjnej aktywnej kolumny, dwóch mikrofonów bezprzewodowych, bezprzewodowego pilota sterującego oraz okablowania. Urządzenie zbudowane jest na wydajnym głośniku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niskotonowym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średnicy 15”, moc szczytowa kolumny wynosi aż 800 W.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 w:val="restart"/>
            <w:shd w:val="solid" w:color="C5E0B3" w:themeColor="accent6" w:themeTint="66" w:fill="auto"/>
            <w:textDirection w:val="tbRl"/>
            <w:vAlign w:val="center"/>
          </w:tcPr>
          <w:p w:rsidR="008C6A1C" w:rsidRPr="001C3091" w:rsidRDefault="008C6A1C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091">
              <w:rPr>
                <w:rFonts w:ascii="Arial" w:hAnsi="Arial" w:cs="Arial"/>
                <w:sz w:val="18"/>
                <w:szCs w:val="18"/>
              </w:rPr>
              <w:t>CZĘŚĆ 12</w:t>
            </w:r>
          </w:p>
        </w:tc>
      </w:tr>
      <w:tr w:rsidR="008C6A1C" w:rsidRPr="001C3091" w:rsidTr="001C3091">
        <w:tc>
          <w:tcPr>
            <w:tcW w:w="872" w:type="dxa"/>
            <w:shd w:val="clear" w:color="auto" w:fill="auto"/>
            <w:vAlign w:val="center"/>
          </w:tcPr>
          <w:p w:rsidR="008C6A1C" w:rsidRPr="001C3091" w:rsidRDefault="008C6A1C" w:rsidP="008C6A1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8C6A1C" w:rsidRPr="001C3091" w:rsidRDefault="008C6A1C" w:rsidP="008C6A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DRON</w:t>
            </w:r>
          </w:p>
        </w:tc>
        <w:tc>
          <w:tcPr>
            <w:tcW w:w="9355" w:type="dxa"/>
            <w:shd w:val="clear" w:color="auto" w:fill="auto"/>
          </w:tcPr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1x dron</w:t>
            </w:r>
          </w:p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4x pary śmigieł</w:t>
            </w:r>
          </w:p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1x zestaw osłon śmigieł</w:t>
            </w:r>
          </w:p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3x bateria</w:t>
            </w:r>
          </w:p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1x stacja ładowania akumulatorów</w:t>
            </w:r>
          </w:p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1x kabel micro USB</w:t>
            </w:r>
          </w:p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1x zacisk do demontażu śmigła</w:t>
            </w:r>
          </w:p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1x kontroler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GameSir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(GCM) </w:t>
            </w:r>
          </w:p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Lekka, ale trwała konstrukcja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Tello</w:t>
            </w:r>
            <w:proofErr w:type="spellEnd"/>
          </w:p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Automatyczny start / lądowanie</w:t>
            </w:r>
          </w:p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Ochrona przed niskim poziomem baterii - alarm włącza się, gdy poziom naładowania baterii jest niski. </w:t>
            </w:r>
          </w:p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Bezpieczne lądowanie</w:t>
            </w:r>
          </w:p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System pozycjonowania wizyjnego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6A1C" w:rsidRPr="001C3091" w:rsidRDefault="008C6A1C" w:rsidP="008C6A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C5E0B3" w:themeColor="accent6" w:themeTint="66" w:fill="auto"/>
            <w:textDirection w:val="tbRl"/>
            <w:vAlign w:val="center"/>
          </w:tcPr>
          <w:p w:rsidR="008C6A1C" w:rsidRPr="001C3091" w:rsidRDefault="008C6A1C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DRON + 5 scenariuszy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Programowalny dron do nauki języków programowania (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Scratch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Pythoni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Swift), zaawansowana technologia kontroli lotu, elektroniczna stabilizacja obrazu. Do zestawu dostępne są autorskie scenariusze lekcyjne stworzone wspólnie z nauczycielami. Kontrola za pomocą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smartfona</w:t>
            </w:r>
            <w:proofErr w:type="spellEnd"/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Czas lotu do 13 minut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Zasięg do 100 metrów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Transmisja obrazu 720p i rozdzielczość zdjęć 5MP, Elektroniczna stabilizacja obrazu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Funkcja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Throw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&amp; Go i Funkcja akrobacji 8D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Flips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Tryb Bounce - rozpoczęcie lotu poprzez wyrzucenie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drona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ręki, automatyczny start i lądowanie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Alarm niskiego stanu baterii i bezpieczny powrót w przypadku zerwania połączenia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System pozycjonowania optycznego - precyzyjny zawis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Możliwość programowania w językach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Scratch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Swift i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Python</w:t>
            </w:r>
            <w:proofErr w:type="spellEnd"/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 pisania oprogramowania za pomocą SDK 2.0 (Software Development Kit)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Programowanie lotu w "roju"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Kompatybilność z goglami VR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C5E0B3" w:themeColor="accent6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do nauki latania dronem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Zestaw zawiera: 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 x lądowisko dla dronów  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1x flaga 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1x brama łukowa 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1x pierścień 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1x tunel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C5E0B3" w:themeColor="accent6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Radioodtwarzacz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Radioodtwarzacz z obsługą CD. Port USB oraz wejście AUX, które umożliwią odtwarzanie muzyki z pamięci zewnętrznych, funkcja Bluetooth.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2" w:type="dxa"/>
            <w:vMerge/>
            <w:shd w:val="solid" w:color="C5E0B3" w:themeColor="accent6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DC3F76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Stół warsztatowy z wyposażeniem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stół warsztatowy, tablica perforowana metalowa (nakładka/tylna ściana - montowana do stołu), szafka metalowa </w:t>
            </w:r>
            <w:proofErr w:type="spellStart"/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podblatowa</w:t>
            </w:r>
            <w:proofErr w:type="spellEnd"/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(na klucz), szuflada metalowa </w:t>
            </w:r>
            <w:proofErr w:type="spellStart"/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podblatowa</w:t>
            </w:r>
            <w:proofErr w:type="spellEnd"/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(na klucz), imadło do metalu, półki i uchwyty na narzędzia i klucze, panel z gniazdami zasilającymi.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 w:val="restart"/>
            <w:shd w:val="solid" w:color="FFFF00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091">
              <w:rPr>
                <w:rFonts w:ascii="Arial" w:hAnsi="Arial" w:cs="Arial"/>
                <w:sz w:val="18"/>
                <w:szCs w:val="18"/>
              </w:rPr>
              <w:t>CZĘŚĆ 13</w:t>
            </w:r>
          </w:p>
        </w:tc>
      </w:tr>
      <w:tr w:rsidR="001C3091" w:rsidRPr="001C3091" w:rsidTr="00DC3F76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Wiertarko - wkrętarka 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typ zasilania: akumulatorowe, napięcie akumulatora: 12 V, akumulator w komplecie: tak, ilość akumulatorów: 2 szt., pojemność akumulatora: 2,0 Ah, typ akumulatora: Li-</w:t>
            </w:r>
            <w:proofErr w:type="spellStart"/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Ion</w:t>
            </w:r>
            <w:proofErr w:type="spellEnd"/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ilość biegów: 2, prędkość obrotowa: 1500 </w:t>
            </w:r>
            <w:proofErr w:type="spellStart"/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rpm</w:t>
            </w:r>
            <w:proofErr w:type="spellEnd"/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miękki moment obrotowy: 14 </w:t>
            </w:r>
            <w:proofErr w:type="spellStart"/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twardy moment obrotowy: 30 </w:t>
            </w:r>
            <w:proofErr w:type="spellStart"/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opakowanie: walizka z tworzywa sztucznego, masa: 0,8 kg, 2 akumulatory </w:t>
            </w:r>
            <w:r w:rsid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12V</w:t>
            </w:r>
            <w:r w:rsidR="00DC3F76"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ładowarka, 23-częściowy zestaw wierteł i końcówek wkręcających z uchwytem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2" w:type="dxa"/>
            <w:vMerge/>
            <w:shd w:val="solid" w:color="FFFF00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76" w:rsidRPr="001C3091" w:rsidTr="001B3C57">
        <w:tc>
          <w:tcPr>
            <w:tcW w:w="872" w:type="dxa"/>
            <w:shd w:val="clear" w:color="auto" w:fill="auto"/>
            <w:vAlign w:val="center"/>
          </w:tcPr>
          <w:p w:rsidR="00DC3F76" w:rsidRPr="001C3091" w:rsidRDefault="00DC3F76" w:rsidP="00DC3F7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DC3F76" w:rsidRPr="001C3091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wierteł do drewna</w:t>
            </w:r>
          </w:p>
        </w:tc>
        <w:tc>
          <w:tcPr>
            <w:tcW w:w="9355" w:type="dxa"/>
            <w:shd w:val="clear" w:color="auto" w:fill="auto"/>
          </w:tcPr>
          <w:p w:rsidR="00DC3F76" w:rsidRPr="00DC3F76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wierteł, rozmiary: 3-12 mm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F76" w:rsidRPr="001C3091" w:rsidRDefault="00DC3F76" w:rsidP="00DC3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FFFF00" w:fill="auto"/>
            <w:textDirection w:val="tbRl"/>
            <w:vAlign w:val="center"/>
          </w:tcPr>
          <w:p w:rsidR="00DC3F76" w:rsidRPr="001C3091" w:rsidRDefault="00DC3F76" w:rsidP="00DC3F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76" w:rsidRPr="001C3091" w:rsidTr="001B3C57">
        <w:tc>
          <w:tcPr>
            <w:tcW w:w="872" w:type="dxa"/>
            <w:shd w:val="clear" w:color="auto" w:fill="auto"/>
            <w:vAlign w:val="center"/>
          </w:tcPr>
          <w:p w:rsidR="00DC3F76" w:rsidRPr="001C3091" w:rsidRDefault="00DC3F76" w:rsidP="00DC3F7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DC3F76" w:rsidRPr="001C3091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Wiertła do metalu (zestaw)</w:t>
            </w:r>
          </w:p>
        </w:tc>
        <w:tc>
          <w:tcPr>
            <w:tcW w:w="9355" w:type="dxa"/>
            <w:shd w:val="clear" w:color="auto" w:fill="auto"/>
          </w:tcPr>
          <w:p w:rsidR="00DC3F76" w:rsidRPr="00DC3F76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 wierteł, powłoka tytanowa, wierzchołek szlifowany pod kątem 135 st., średnica od 1,5 mm do 10 mm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F76" w:rsidRPr="001C3091" w:rsidRDefault="00DC3F76" w:rsidP="00DC3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FFFF00" w:fill="auto"/>
            <w:textDirection w:val="tbRl"/>
            <w:vAlign w:val="center"/>
          </w:tcPr>
          <w:p w:rsidR="00DC3F76" w:rsidRPr="001C3091" w:rsidRDefault="00DC3F76" w:rsidP="00DC3F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1C3091" w:rsidRPr="001C3091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Pistolet do klejenia 100W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Pistolet do klejenia na gorąco o mocy 100 W. Uzupełniany wkładami o średnicy 11,2 mm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FFFF00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Klej do pistoletu gruby 11,2 - 5 szt.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 do pistoletu klejowego 11,2/200 mm (gruby) przezroczysty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2" w:type="dxa"/>
            <w:vMerge/>
            <w:shd w:val="solid" w:color="FFFF00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Skrzynka narzędziowa z wyposażeniem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Zawartość skrzynki narzędziowej 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 Skrzynka narzędziowa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2. Przymiar stalowy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 Kątownik 250 mm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 Cyrkiel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 Ołówek HB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 Nożyczki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 Nożyk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 Szczypce uniwersalne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9.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Mikroszczypce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120 mm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 Pilnik okrągły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 Pilnik płaski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 Pilnik trójkątny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 Imadło małe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 Piła mała naprężna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 Młotek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 Śrubokręt krzyżakowy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 Miernik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 Ściągacz do izolacji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 Świeczka/podgrzewacz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 Okulary stanowiskowe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 Nakładka na ławkę</w:t>
            </w:r>
          </w:p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 Igły: cerówka, do szycia ręcznego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412" w:type="dxa"/>
            <w:vMerge/>
            <w:shd w:val="solid" w:color="FFFF00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Stacja lutownicza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Urządzenie łączące funkcję lutownicy grotowej o mocy 65 W ze stacją typu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hotair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mocy 800 W. Temperatura robocza stacji lutowniczej zawiera się w zakresie od 80°C do 480°C. Maksymalna temperatura nadmuchu gorącego powietrza (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hotair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wynosi 500°C. Czytelny wyświetlacz LCD. Regulacja parametrów pracy odbywa się za pomocą umieszczonych na przedniej części obudowy pokrętła oraz przycisków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FFFF00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Krosno małe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wym. 22 x 17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2" w:type="dxa"/>
            <w:vMerge w:val="restart"/>
            <w:shd w:val="solid" w:color="93C5FB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091">
              <w:rPr>
                <w:rFonts w:ascii="Arial" w:hAnsi="Arial" w:cs="Arial"/>
                <w:sz w:val="18"/>
                <w:szCs w:val="18"/>
              </w:rPr>
              <w:t>CZĘŚĆ 14</w:t>
            </w: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Krosno duże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wym. 40 x 30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2" w:type="dxa"/>
            <w:vMerge/>
            <w:shd w:val="solid" w:color="93C5FB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Włóczka mix 14 kolorów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włóczek w 14 kolorach po 100 g jeden motek. Skład: 20% bawełna, 80% włókno akrylowe (lub 100% włókno akrylowe).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2" w:type="dxa"/>
            <w:vMerge/>
            <w:shd w:val="solid" w:color="93C5FB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Kordonki 10 szt.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2" w:type="dxa"/>
            <w:vMerge/>
            <w:shd w:val="solid" w:color="93C5FB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Mazaki do tkanin 24 szt.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Kolorowe markery do pisania i malowania po tkaninach. Pozwalają uzyskać długotrwałą dekorację na tkaninach bawełnianych i mieszanych. Niespieralne. Czas schnięcia: 5 godzin. 24 szt., śr. 1 cm, dł. 13,7 cm, śr. Końcówki 3 mm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2" w:type="dxa"/>
            <w:vMerge/>
            <w:shd w:val="solid" w:color="93C5FB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Skarpety do ozdabiania 12 szt.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Skarpety do samodzielnego ozdabiania wykonane z płótna poliestrowego. Zawieszka z czerwonej wstążki, wym. 21x 19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2" w:type="dxa"/>
            <w:vMerge/>
            <w:shd w:val="solid" w:color="93C5FB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Woreczki do ozdabiania 6 szt.</w:t>
            </w:r>
          </w:p>
        </w:tc>
        <w:tc>
          <w:tcPr>
            <w:tcW w:w="9355" w:type="dxa"/>
            <w:shd w:val="clear" w:color="auto" w:fill="auto"/>
            <w:vAlign w:val="bottom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woreczków z tkaniny do samodzielnego ozdabiania. 6 szt. w 3 rozmiarach: 10 x 8 cm, 13 x 10 cm, 18 x 13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2" w:type="dxa"/>
            <w:vMerge/>
            <w:shd w:val="solid" w:color="93C5FB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76" w:rsidRPr="001C3091" w:rsidTr="001C3091">
        <w:tc>
          <w:tcPr>
            <w:tcW w:w="872" w:type="dxa"/>
            <w:shd w:val="clear" w:color="auto" w:fill="auto"/>
            <w:vAlign w:val="center"/>
          </w:tcPr>
          <w:p w:rsidR="00DC3F76" w:rsidRPr="001C3091" w:rsidRDefault="00DC3F76" w:rsidP="00DC3F7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DC3F76" w:rsidRPr="001C3091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Tablica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suchościeralna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1,8 x 1 m</w:t>
            </w:r>
          </w:p>
        </w:tc>
        <w:tc>
          <w:tcPr>
            <w:tcW w:w="9355" w:type="dxa"/>
            <w:shd w:val="clear" w:color="auto" w:fill="auto"/>
          </w:tcPr>
          <w:p w:rsidR="00DC3F76" w:rsidRPr="00DC3F76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umożliwiająca pisanie markerami, </w:t>
            </w:r>
            <w:proofErr w:type="spellStart"/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suchościeralna</w:t>
            </w:r>
            <w:proofErr w:type="spellEnd"/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magnetyczna, w aluminiowej ramie, do montażu na ścianie (zestaw montażowy w zestawie)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F76" w:rsidRPr="001C3091" w:rsidRDefault="00DC3F76" w:rsidP="00DC3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 w:val="restart"/>
            <w:shd w:val="solid" w:color="DBDBDB" w:themeColor="accent3" w:themeTint="66" w:fill="auto"/>
            <w:textDirection w:val="tbRl"/>
            <w:vAlign w:val="center"/>
          </w:tcPr>
          <w:p w:rsidR="00DC3F76" w:rsidRPr="001C3091" w:rsidRDefault="00DC3F76" w:rsidP="00DC3F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091">
              <w:rPr>
                <w:rFonts w:ascii="Arial" w:hAnsi="Arial" w:cs="Arial"/>
                <w:sz w:val="18"/>
                <w:szCs w:val="18"/>
              </w:rPr>
              <w:t>CZĘŚĆ 15</w:t>
            </w:r>
          </w:p>
        </w:tc>
      </w:tr>
      <w:tr w:rsidR="00DC3F76" w:rsidRPr="001C3091" w:rsidTr="00773AC0">
        <w:tc>
          <w:tcPr>
            <w:tcW w:w="872" w:type="dxa"/>
            <w:shd w:val="clear" w:color="auto" w:fill="auto"/>
            <w:vAlign w:val="center"/>
          </w:tcPr>
          <w:p w:rsidR="00DC3F76" w:rsidRPr="001C3091" w:rsidRDefault="00DC3F76" w:rsidP="00DC3F7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DC3F76" w:rsidRPr="001C3091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Krzesło/fotel dla nauczyciela</w:t>
            </w:r>
          </w:p>
        </w:tc>
        <w:tc>
          <w:tcPr>
            <w:tcW w:w="9355" w:type="dxa"/>
            <w:shd w:val="clear" w:color="auto" w:fill="auto"/>
          </w:tcPr>
          <w:p w:rsidR="00DC3F76" w:rsidRPr="00DC3F76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krzesło obrotowe z mechanizmem CPT, miękkie, tapicerowane siedzisko i oparcie ze specjalnym profilem pod odcinek lędźwiowy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F76" w:rsidRPr="001C3091" w:rsidRDefault="00DC3F76" w:rsidP="00DC3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DBDBDB" w:themeColor="accent3" w:themeTint="66" w:fill="auto"/>
            <w:textDirection w:val="tbRl"/>
            <w:vAlign w:val="center"/>
          </w:tcPr>
          <w:p w:rsidR="00DC3F76" w:rsidRPr="001C3091" w:rsidRDefault="00DC3F76" w:rsidP="00DC3F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76" w:rsidRPr="001C3091" w:rsidTr="00773AC0">
        <w:tc>
          <w:tcPr>
            <w:tcW w:w="872" w:type="dxa"/>
            <w:shd w:val="clear" w:color="auto" w:fill="auto"/>
            <w:vAlign w:val="center"/>
          </w:tcPr>
          <w:p w:rsidR="00DC3F76" w:rsidRPr="001C3091" w:rsidRDefault="00DC3F76" w:rsidP="00DC3F7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DC3F76" w:rsidRPr="001C3091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471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Ławka szkolna R EKO 2-os </w:t>
            </w:r>
            <w:proofErr w:type="spellStart"/>
            <w:r w:rsidRPr="00A471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reg</w:t>
            </w:r>
            <w:proofErr w:type="spellEnd"/>
            <w:r w:rsidRPr="00A471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4-6 BP</w:t>
            </w:r>
          </w:p>
        </w:tc>
        <w:tc>
          <w:tcPr>
            <w:tcW w:w="9355" w:type="dxa"/>
            <w:shd w:val="clear" w:color="auto" w:fill="auto"/>
          </w:tcPr>
          <w:p w:rsidR="00DC3F76" w:rsidRPr="00DC3F76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wykonana z płyty meblowej o grubości </w:t>
            </w: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minimum</w:t>
            </w: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18 mm, wymiar blatu 130 x 50 cm, stelaż wykonany z rury metalowej, </w:t>
            </w: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</w:t>
            </w: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regulowania wysokości, rozmiar 4-6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F76" w:rsidRPr="001C3091" w:rsidRDefault="00DC3F76" w:rsidP="00DC3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412" w:type="dxa"/>
            <w:vMerge/>
            <w:shd w:val="solid" w:color="DBDBDB" w:themeColor="accent3" w:themeTint="66" w:fill="auto"/>
            <w:textDirection w:val="tbRl"/>
            <w:vAlign w:val="center"/>
          </w:tcPr>
          <w:p w:rsidR="00DC3F76" w:rsidRPr="001C3091" w:rsidRDefault="00DC3F76" w:rsidP="00DC3F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76" w:rsidRPr="001C3091" w:rsidTr="00DC3F76">
        <w:tc>
          <w:tcPr>
            <w:tcW w:w="872" w:type="dxa"/>
            <w:shd w:val="clear" w:color="auto" w:fill="auto"/>
            <w:vAlign w:val="center"/>
          </w:tcPr>
          <w:p w:rsidR="00DC3F76" w:rsidRPr="001C3091" w:rsidRDefault="00DC3F76" w:rsidP="00DC3F7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DC3F76" w:rsidRPr="001C3091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Taboret z oparciem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DC3F76" w:rsidRPr="00DC3F76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podstawa (</w:t>
            </w:r>
            <w:proofErr w:type="spellStart"/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pięcionóg</w:t>
            </w:r>
            <w:proofErr w:type="spellEnd"/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wykonana z tworzywa sztucznego na stopkach, kolumna siedziska na siłowniku gazowym. Siedzisko i oparcie wykonane ze sklejki gr. 8 mm, malowane lakierem akrylowym. Wymiary: 620x620x700-830 mm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F76" w:rsidRPr="001C3091" w:rsidRDefault="00DC3F76" w:rsidP="00DC3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412" w:type="dxa"/>
            <w:vMerge/>
            <w:shd w:val="solid" w:color="DBDBDB" w:themeColor="accent3" w:themeTint="66" w:fill="auto"/>
            <w:textDirection w:val="tbRl"/>
            <w:vAlign w:val="center"/>
          </w:tcPr>
          <w:p w:rsidR="00DC3F76" w:rsidRPr="001C3091" w:rsidRDefault="00DC3F76" w:rsidP="00DC3F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76" w:rsidRPr="001C3091" w:rsidTr="00DC3F76">
        <w:tc>
          <w:tcPr>
            <w:tcW w:w="872" w:type="dxa"/>
            <w:shd w:val="clear" w:color="auto" w:fill="auto"/>
            <w:vAlign w:val="center"/>
          </w:tcPr>
          <w:p w:rsidR="00DC3F76" w:rsidRPr="001C3091" w:rsidRDefault="00DC3F76" w:rsidP="00DC3F7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DC3F76" w:rsidRPr="001C3091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Gablota (185 x 90 x 40)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DC3F76" w:rsidRPr="00DC3F76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wykonana z płyty laminowanej 18 mm, 5 przestrzeni na dokumenty, górna część oszklona, zamykana na zamek z 2 kluczykami, metalowe uchwyty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F76" w:rsidRPr="001C3091" w:rsidRDefault="00DC3F76" w:rsidP="00DC3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DBDBDB" w:themeColor="accent3" w:themeTint="66" w:fill="auto"/>
            <w:textDirection w:val="tbRl"/>
            <w:vAlign w:val="center"/>
          </w:tcPr>
          <w:p w:rsidR="00DC3F76" w:rsidRPr="001C3091" w:rsidRDefault="00DC3F76" w:rsidP="00DC3F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76" w:rsidRPr="001C3091" w:rsidTr="00DC3F76">
        <w:tc>
          <w:tcPr>
            <w:tcW w:w="872" w:type="dxa"/>
            <w:shd w:val="clear" w:color="auto" w:fill="auto"/>
            <w:vAlign w:val="center"/>
          </w:tcPr>
          <w:p w:rsidR="00DC3F76" w:rsidRPr="001C3091" w:rsidRDefault="00DC3F76" w:rsidP="00DC3F7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DC3F76" w:rsidRPr="001C3091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Biurko jednoszafkowe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DC3F76" w:rsidRPr="00DC3F76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wymiary: 120x50x76, wykonane z płyty laminowanej 18 mm, oklejonej obrzeżem PVC 2 mm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F76" w:rsidRPr="001C3091" w:rsidRDefault="00DC3F76" w:rsidP="00DC3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DBDBDB" w:themeColor="accent3" w:themeTint="66" w:fill="auto"/>
            <w:textDirection w:val="tbRl"/>
            <w:vAlign w:val="center"/>
          </w:tcPr>
          <w:p w:rsidR="00DC3F76" w:rsidRPr="001C3091" w:rsidRDefault="00DC3F76" w:rsidP="00DC3F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76" w:rsidRPr="001C3091" w:rsidTr="00DC3F76">
        <w:tc>
          <w:tcPr>
            <w:tcW w:w="872" w:type="dxa"/>
            <w:shd w:val="clear" w:color="auto" w:fill="auto"/>
            <w:vAlign w:val="center"/>
          </w:tcPr>
          <w:p w:rsidR="00DC3F76" w:rsidRPr="001C3091" w:rsidRDefault="00DC3F76" w:rsidP="00DC3F7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DC3F76" w:rsidRPr="001C3091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Czujnik dymu 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DC3F76" w:rsidRPr="00DC3F76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certyfikowany czujnik dymu z modułem Z-</w:t>
            </w:r>
            <w:proofErr w:type="spellStart"/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Wave</w:t>
            </w:r>
            <w:proofErr w:type="spellEnd"/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technologia </w:t>
            </w:r>
            <w:proofErr w:type="spellStart"/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Thermoptek</w:t>
            </w:r>
            <w:proofErr w:type="spellEnd"/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(łącząca sensor optyczny oraz termiczny)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F76" w:rsidRPr="001C3091" w:rsidRDefault="00DC3F76" w:rsidP="00DC3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DBDBDB" w:themeColor="accent3" w:themeTint="66" w:fill="auto"/>
            <w:textDirection w:val="tbRl"/>
            <w:vAlign w:val="center"/>
          </w:tcPr>
          <w:p w:rsidR="00DC3F76" w:rsidRPr="001C3091" w:rsidRDefault="00DC3F76" w:rsidP="00DC3F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76" w:rsidRPr="001C3091" w:rsidTr="00DC3F76">
        <w:tc>
          <w:tcPr>
            <w:tcW w:w="872" w:type="dxa"/>
            <w:shd w:val="clear" w:color="auto" w:fill="auto"/>
            <w:vAlign w:val="center"/>
          </w:tcPr>
          <w:p w:rsidR="00DC3F76" w:rsidRPr="001C3091" w:rsidRDefault="00DC3F76" w:rsidP="00DC3F7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DC3F76" w:rsidRPr="001C3091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Apteczka ścienna z wyposażeniem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DC3F76" w:rsidRPr="00DC3F76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apteczka ze stelażem mocującym do ściany, skład zgodny z normą DIN 13157 Plus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F76" w:rsidRPr="001C3091" w:rsidRDefault="00DC3F76" w:rsidP="00DC3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DBDBDB" w:themeColor="accent3" w:themeTint="66" w:fill="auto"/>
            <w:textDirection w:val="tbRl"/>
            <w:vAlign w:val="center"/>
          </w:tcPr>
          <w:p w:rsidR="00DC3F76" w:rsidRPr="001C3091" w:rsidRDefault="00DC3F76" w:rsidP="00DC3F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76" w:rsidRPr="001C3091" w:rsidTr="00DC3F76">
        <w:tc>
          <w:tcPr>
            <w:tcW w:w="872" w:type="dxa"/>
            <w:shd w:val="clear" w:color="auto" w:fill="auto"/>
            <w:vAlign w:val="center"/>
          </w:tcPr>
          <w:p w:rsidR="00DC3F76" w:rsidRPr="001C3091" w:rsidRDefault="00DC3F76" w:rsidP="00DC3F7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bottom"/>
          </w:tcPr>
          <w:p w:rsidR="00DC3F76" w:rsidRPr="001C3091" w:rsidRDefault="00DC3F76" w:rsidP="00DC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Gasnica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przeciwpożarowa 4 kg ABC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DC3F76" w:rsidRDefault="00DC3F76" w:rsidP="00DC3F76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gaśnica proszkowa </w:t>
            </w:r>
            <w:r w:rsidRPr="00DC3F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 kg, zaprojektowana dla zabezpieczenia obiektów użyteczności publicznej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F76" w:rsidRPr="001C3091" w:rsidRDefault="00DC3F76" w:rsidP="00DC3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DBDBDB" w:themeColor="accent3" w:themeTint="66" w:fill="auto"/>
            <w:textDirection w:val="tbRl"/>
            <w:vAlign w:val="center"/>
          </w:tcPr>
          <w:p w:rsidR="00DC3F76" w:rsidRPr="001C3091" w:rsidRDefault="00DC3F76" w:rsidP="00DC3F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DC3F76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Fartuch zakładany przez głowę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kpl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Wykonany z włókniny, z powłoką polietylenową. Wodoszczelny. Odporny na rozerwanie.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DBDBDB" w:themeColor="accent3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Fartuch biały laboratoryjny XL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Fartuchy z białego płótna (100% bawełny). Długie rękawy, zapinany na guziki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2" w:type="dxa"/>
            <w:vMerge/>
            <w:shd w:val="solid" w:color="DBDBDB" w:themeColor="accent3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091" w:rsidRPr="001C3091" w:rsidTr="001C3091">
        <w:tc>
          <w:tcPr>
            <w:tcW w:w="872" w:type="dxa"/>
            <w:shd w:val="clear" w:color="auto" w:fill="auto"/>
            <w:vAlign w:val="center"/>
          </w:tcPr>
          <w:p w:rsidR="001C3091" w:rsidRPr="001C3091" w:rsidRDefault="001C3091" w:rsidP="001C309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Mikroskop z kamerą</w:t>
            </w:r>
          </w:p>
        </w:tc>
        <w:tc>
          <w:tcPr>
            <w:tcW w:w="9355" w:type="dxa"/>
            <w:shd w:val="clear" w:color="auto" w:fill="auto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poprawna polska wersja językowa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podgląd obrazu na żywo, z możliwością wyboru rozdzielczości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zamrażane obrazu, skalowanie, dopasowanie do okna, podgląd pełnoekranowy, odbijanie obrazu w pionie i w poziomie w celu odpowiedniego odwzorowania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tryb automatycznego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poklatkowego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zapisu obrazów (dostępne formaty: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bmp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dib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rle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*.jpg,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jpe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jpeg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jif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jfif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png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tif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tiff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pcx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tga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*.jp2, *.j2k,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tft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wbudowana przeglądarka zapisanych obrazów (dostępne formaty: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avi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*.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wmv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regulacja czasu ekspozycji: automatyczna i manualna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regulacja balansu bieli: automatyczna i manualna (temperatura barwowa)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ręczne dopasowanie kolorów: odcień, nasycenie, jasność, kontrast, gamma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praca w trybie kolorowym lub monochromatycznym oraz w trybie negatywu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funkcja kalibracji długości względem wzorca i zapisywanie schematów kalibracji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funkcje służące do przeprowadzania pomiarów geometrycznych: kąt, punkt, linia, linia równoległa, dwie linie równoległe, linie prostopadłe, prostokąt, elipsa, okrąg, okrąg wpisany w okrąg (pierścień), dwa okręgi, łuk, wielokąt - kalkulacja pola powierzchni oraz obwodów figur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możliwość przeprowadzania pomiarów na zapisanych na zdjęciach oraz na obrazie na żywo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możliwość wyeksportowania wyników pomiarów w formie tekstowej do arkusza kalkulacyjnego lub zapisania na obrazie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dodawanie adnotacji tekstowych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siatki i linijki, podziałka referencyjna pozwalająca odczytać aktualnie wykorzystywane powiększenie i skalę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tworzenie i zarządzanie warstwami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składanie stosu obrazów mikroskopowych zapisanych w osi Z w obraz o rozszerzonej głębi ostrości (funkcja EDF)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funkcja "zszywanie" - łączenie obrazów mikroskopowych w panoramę 2D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przetwarzanie obrazów przez różnorodne filtry oraz funkcję segmentacji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funkcje automatycznego zliczania obiektów na obrazie 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Automatyczna instalacja w systemach Windows 2000/XP (SP2)/2003/Vista/2008/Windows 7/8/8.1 (32- bit oraz 64-bit), Linux oraz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MacOS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Kamera nie wymaga sterowników. 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modelu kamery: Delta Optical DLT-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Cam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Basic 2 MP: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maksymalna rozdzielczość: 1920x1080 pikseli (2 megapiksele)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rozmiar sensora (przekątna): 1/2.8"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wielkość piksela: 2.9 µm x 2.9 µm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czułość: 1300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mV</w:t>
            </w:r>
            <w:proofErr w:type="spellEnd"/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zakres dynamiki: 73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przetwornik analogowo-cyfrowy: 8-bit R.G.B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odstęp sygnału od szumu: 43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liczba klatek na sekundę (FPS): 38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fps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1920x1080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pix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38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fps</w:t>
            </w:r>
            <w:proofErr w:type="spellEnd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960x540 </w:t>
            </w:r>
            <w:proofErr w:type="spellStart"/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pix</w:t>
            </w:r>
            <w:proofErr w:type="spellEnd"/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montaż w tubusach o średnicy wewnętrznej 23,2 mm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interfejs: USB 2.0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zasilanie: DC 5 V poprzez interfejs USB komputera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dołączone polskojęzyczne oprogramowanie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podglądu obrazu na żywo, zapisu zdjęć oraz filmów, wbudowane funkcje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regulacji parametrów obrazu, filtry oraz funkcje pomiarowe</w:t>
            </w:r>
          </w:p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zestawie kabel USB do połączenia z komputerem, adaptery 30 mm i 30,5 mm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091" w:rsidRPr="001C3091" w:rsidRDefault="001C3091" w:rsidP="001C3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30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412" w:type="dxa"/>
            <w:vMerge/>
            <w:shd w:val="solid" w:color="DBDBDB" w:themeColor="accent3" w:themeTint="66" w:fill="auto"/>
            <w:textDirection w:val="tbRl"/>
            <w:vAlign w:val="center"/>
          </w:tcPr>
          <w:p w:rsidR="001C3091" w:rsidRPr="001C3091" w:rsidRDefault="001C3091" w:rsidP="001C309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404B" w:rsidRDefault="0009404B" w:rsidP="001C3091">
      <w:pPr>
        <w:rPr>
          <w:rFonts w:ascii="Arial" w:hAnsi="Arial" w:cs="Arial"/>
          <w:sz w:val="20"/>
          <w:szCs w:val="20"/>
        </w:rPr>
      </w:pPr>
    </w:p>
    <w:sectPr w:rsidR="0009404B" w:rsidSect="00787ADF">
      <w:footerReference w:type="default" r:id="rId8"/>
      <w:pgSz w:w="16838" w:h="11906" w:orient="landscape"/>
      <w:pgMar w:top="426" w:right="536" w:bottom="567" w:left="56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E8B" w:rsidRDefault="003E4E8B" w:rsidP="00787ADF">
      <w:pPr>
        <w:spacing w:after="0" w:line="240" w:lineRule="auto"/>
      </w:pPr>
      <w:r>
        <w:separator/>
      </w:r>
    </w:p>
  </w:endnote>
  <w:endnote w:type="continuationSeparator" w:id="0">
    <w:p w:rsidR="003E4E8B" w:rsidRDefault="003E4E8B" w:rsidP="0078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1428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87ADF" w:rsidRDefault="00787ADF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E8B" w:rsidRDefault="003E4E8B" w:rsidP="00787ADF">
      <w:pPr>
        <w:spacing w:after="0" w:line="240" w:lineRule="auto"/>
      </w:pPr>
      <w:r>
        <w:separator/>
      </w:r>
    </w:p>
  </w:footnote>
  <w:footnote w:type="continuationSeparator" w:id="0">
    <w:p w:rsidR="003E4E8B" w:rsidRDefault="003E4E8B" w:rsidP="00787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7765"/>
    <w:multiLevelType w:val="hybridMultilevel"/>
    <w:tmpl w:val="6EDE9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2C2251"/>
    <w:multiLevelType w:val="multilevel"/>
    <w:tmpl w:val="8FC6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96F89"/>
    <w:multiLevelType w:val="multilevel"/>
    <w:tmpl w:val="32CC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64344"/>
    <w:multiLevelType w:val="hybridMultilevel"/>
    <w:tmpl w:val="BACA5F52"/>
    <w:lvl w:ilvl="0" w:tplc="4C96A520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E8C4A69"/>
    <w:multiLevelType w:val="multilevel"/>
    <w:tmpl w:val="E836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E2ACE"/>
    <w:multiLevelType w:val="multilevel"/>
    <w:tmpl w:val="D16A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610CA"/>
    <w:multiLevelType w:val="hybridMultilevel"/>
    <w:tmpl w:val="9306F31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20F2D"/>
    <w:multiLevelType w:val="multilevel"/>
    <w:tmpl w:val="A8F8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9628B"/>
    <w:multiLevelType w:val="multilevel"/>
    <w:tmpl w:val="769A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664A3"/>
    <w:multiLevelType w:val="hybridMultilevel"/>
    <w:tmpl w:val="8C146640"/>
    <w:lvl w:ilvl="0" w:tplc="016E4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546C"/>
    <w:multiLevelType w:val="multilevel"/>
    <w:tmpl w:val="A5E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81E38"/>
    <w:multiLevelType w:val="multilevel"/>
    <w:tmpl w:val="1DA0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4537A1"/>
    <w:multiLevelType w:val="multilevel"/>
    <w:tmpl w:val="D8C8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A7CDD"/>
    <w:multiLevelType w:val="hybridMultilevel"/>
    <w:tmpl w:val="9F82A8BA"/>
    <w:lvl w:ilvl="0" w:tplc="5DA04014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A0273C"/>
    <w:multiLevelType w:val="hybridMultilevel"/>
    <w:tmpl w:val="DD70BBE6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539B361B"/>
    <w:multiLevelType w:val="multilevel"/>
    <w:tmpl w:val="BF60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1E3F23"/>
    <w:multiLevelType w:val="hybridMultilevel"/>
    <w:tmpl w:val="B9604D20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516E42A0">
      <w:numFmt w:val="bullet"/>
      <w:lvlText w:val="•"/>
      <w:lvlJc w:val="left"/>
      <w:pPr>
        <w:ind w:left="1473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5CA61E78"/>
    <w:multiLevelType w:val="multilevel"/>
    <w:tmpl w:val="18E6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8F4AAD"/>
    <w:multiLevelType w:val="hybridMultilevel"/>
    <w:tmpl w:val="3A426784"/>
    <w:lvl w:ilvl="0" w:tplc="8AA09DCE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63033BDD"/>
    <w:multiLevelType w:val="multilevel"/>
    <w:tmpl w:val="943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1C4051"/>
    <w:multiLevelType w:val="multilevel"/>
    <w:tmpl w:val="6B7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A60CC7"/>
    <w:multiLevelType w:val="multilevel"/>
    <w:tmpl w:val="CE984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4D0885"/>
    <w:multiLevelType w:val="hybridMultilevel"/>
    <w:tmpl w:val="A6F223C4"/>
    <w:lvl w:ilvl="0" w:tplc="866C4A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2"/>
  </w:num>
  <w:num w:numId="7">
    <w:abstractNumId w:val="3"/>
  </w:num>
  <w:num w:numId="8">
    <w:abstractNumId w:val="18"/>
  </w:num>
  <w:num w:numId="9">
    <w:abstractNumId w:val="16"/>
  </w:num>
  <w:num w:numId="10">
    <w:abstractNumId w:val="14"/>
  </w:num>
  <w:num w:numId="11">
    <w:abstractNumId w:val="9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4"/>
  </w:num>
  <w:num w:numId="17">
    <w:abstractNumId w:val="8"/>
  </w:num>
  <w:num w:numId="18">
    <w:abstractNumId w:val="15"/>
  </w:num>
  <w:num w:numId="19">
    <w:abstractNumId w:val="7"/>
  </w:num>
  <w:num w:numId="2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1"/>
  </w:num>
  <w:num w:numId="22">
    <w:abstractNumId w:val="1"/>
  </w:num>
  <w:num w:numId="23">
    <w:abstractNumId w:val="2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50"/>
    <w:rsid w:val="00057C9A"/>
    <w:rsid w:val="00057E3D"/>
    <w:rsid w:val="00070B28"/>
    <w:rsid w:val="000938FF"/>
    <w:rsid w:val="0009404B"/>
    <w:rsid w:val="000F370C"/>
    <w:rsid w:val="000F75F8"/>
    <w:rsid w:val="0011519D"/>
    <w:rsid w:val="001506E9"/>
    <w:rsid w:val="00163441"/>
    <w:rsid w:val="00171CAC"/>
    <w:rsid w:val="00182F8D"/>
    <w:rsid w:val="001C3091"/>
    <w:rsid w:val="001D377E"/>
    <w:rsid w:val="0020495B"/>
    <w:rsid w:val="00264A26"/>
    <w:rsid w:val="00265B62"/>
    <w:rsid w:val="002714FD"/>
    <w:rsid w:val="002A077A"/>
    <w:rsid w:val="002C59DB"/>
    <w:rsid w:val="002F0C98"/>
    <w:rsid w:val="0030308E"/>
    <w:rsid w:val="003371A9"/>
    <w:rsid w:val="00350CDD"/>
    <w:rsid w:val="0036333E"/>
    <w:rsid w:val="00371465"/>
    <w:rsid w:val="003B3D50"/>
    <w:rsid w:val="003E4E8B"/>
    <w:rsid w:val="00422B8F"/>
    <w:rsid w:val="004A015B"/>
    <w:rsid w:val="005076EE"/>
    <w:rsid w:val="00546D5B"/>
    <w:rsid w:val="0054750C"/>
    <w:rsid w:val="00553734"/>
    <w:rsid w:val="005A459A"/>
    <w:rsid w:val="005C096F"/>
    <w:rsid w:val="005F7371"/>
    <w:rsid w:val="0060776B"/>
    <w:rsid w:val="006A0D65"/>
    <w:rsid w:val="006B0FD5"/>
    <w:rsid w:val="006E54AB"/>
    <w:rsid w:val="006F2534"/>
    <w:rsid w:val="006F5D0B"/>
    <w:rsid w:val="00711E7C"/>
    <w:rsid w:val="007279F2"/>
    <w:rsid w:val="00756DDD"/>
    <w:rsid w:val="00787ADF"/>
    <w:rsid w:val="008375AB"/>
    <w:rsid w:val="00875C0A"/>
    <w:rsid w:val="00887F7D"/>
    <w:rsid w:val="00890819"/>
    <w:rsid w:val="008929A8"/>
    <w:rsid w:val="008A6774"/>
    <w:rsid w:val="008A6E17"/>
    <w:rsid w:val="008C6A1C"/>
    <w:rsid w:val="0093453B"/>
    <w:rsid w:val="00971574"/>
    <w:rsid w:val="009F409B"/>
    <w:rsid w:val="00A04FD2"/>
    <w:rsid w:val="00A158B9"/>
    <w:rsid w:val="00A471A8"/>
    <w:rsid w:val="00A61223"/>
    <w:rsid w:val="00AD56AC"/>
    <w:rsid w:val="00B076A7"/>
    <w:rsid w:val="00B27DFC"/>
    <w:rsid w:val="00B8767A"/>
    <w:rsid w:val="00B909E6"/>
    <w:rsid w:val="00BA7CD8"/>
    <w:rsid w:val="00BD0459"/>
    <w:rsid w:val="00BF7A1F"/>
    <w:rsid w:val="00C17FDF"/>
    <w:rsid w:val="00C2725C"/>
    <w:rsid w:val="00C342EE"/>
    <w:rsid w:val="00C62EE9"/>
    <w:rsid w:val="00C65E19"/>
    <w:rsid w:val="00C7006D"/>
    <w:rsid w:val="00C753C8"/>
    <w:rsid w:val="00C97874"/>
    <w:rsid w:val="00CA1BED"/>
    <w:rsid w:val="00CA4BA6"/>
    <w:rsid w:val="00D11705"/>
    <w:rsid w:val="00D127B0"/>
    <w:rsid w:val="00D36BB5"/>
    <w:rsid w:val="00D93F83"/>
    <w:rsid w:val="00DC3F76"/>
    <w:rsid w:val="00DE07F3"/>
    <w:rsid w:val="00DF1812"/>
    <w:rsid w:val="00E004E3"/>
    <w:rsid w:val="00E23699"/>
    <w:rsid w:val="00E54255"/>
    <w:rsid w:val="00E63C7B"/>
    <w:rsid w:val="00E82EA2"/>
    <w:rsid w:val="00EC07E9"/>
    <w:rsid w:val="00EC11CC"/>
    <w:rsid w:val="00EE0709"/>
    <w:rsid w:val="00EE3A96"/>
    <w:rsid w:val="00F012CC"/>
    <w:rsid w:val="00F01B76"/>
    <w:rsid w:val="00F3432B"/>
    <w:rsid w:val="00F35A9A"/>
    <w:rsid w:val="00F46B40"/>
    <w:rsid w:val="00F6563A"/>
    <w:rsid w:val="00F73FB5"/>
    <w:rsid w:val="00F90C64"/>
    <w:rsid w:val="00FA6D47"/>
    <w:rsid w:val="00F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3939F-57AD-4848-964A-04BC1608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D5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B3D5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B3D5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B3D50"/>
    <w:rPr>
      <w:b/>
      <w:bCs/>
    </w:rPr>
  </w:style>
  <w:style w:type="character" w:customStyle="1" w:styleId="attribute-name">
    <w:name w:val="attribute-name"/>
    <w:basedOn w:val="Domylnaczcionkaakapitu"/>
    <w:rsid w:val="003B3D50"/>
  </w:style>
  <w:style w:type="character" w:customStyle="1" w:styleId="attribute-values">
    <w:name w:val="attribute-values"/>
    <w:basedOn w:val="Domylnaczcionkaakapitu"/>
    <w:rsid w:val="003B3D50"/>
  </w:style>
  <w:style w:type="paragraph" w:styleId="Akapitzlist">
    <w:name w:val="List Paragraph"/>
    <w:basedOn w:val="Normalny"/>
    <w:uiPriority w:val="34"/>
    <w:qFormat/>
    <w:rsid w:val="003B3D5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B3D5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B3D5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2C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F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ADF"/>
  </w:style>
  <w:style w:type="paragraph" w:styleId="Stopka">
    <w:name w:val="footer"/>
    <w:basedOn w:val="Normalny"/>
    <w:link w:val="StopkaZnak"/>
    <w:uiPriority w:val="99"/>
    <w:unhideWhenUsed/>
    <w:rsid w:val="0078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90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CF23E-4A9E-40C0-BF71-316083C9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6</Pages>
  <Words>2323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K.Bień</cp:lastModifiedBy>
  <cp:revision>21</cp:revision>
  <dcterms:created xsi:type="dcterms:W3CDTF">2021-12-11T15:35:00Z</dcterms:created>
  <dcterms:modified xsi:type="dcterms:W3CDTF">2021-12-13T13:31:00Z</dcterms:modified>
</cp:coreProperties>
</file>