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026" w:type="dxa"/>
        <w:tblLook w:val="04A0" w:firstRow="1" w:lastRow="0" w:firstColumn="1" w:lastColumn="0" w:noHBand="0" w:noVBand="1"/>
      </w:tblPr>
      <w:tblGrid>
        <w:gridCol w:w="709"/>
        <w:gridCol w:w="1843"/>
        <w:gridCol w:w="6521"/>
        <w:gridCol w:w="5953"/>
      </w:tblGrid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Dotyczy: </w:t>
            </w:r>
            <w:r w:rsidRPr="00FD2CE5">
              <w:rPr>
                <w:rFonts w:ascii="Times New Roman" w:hAnsi="Times New Roman" w:cs="Times New Roman"/>
                <w:sz w:val="24"/>
                <w:szCs w:val="24"/>
              </w:rPr>
              <w:t>postępowania o udzielenie zamówienia publicznego, prowadzonego w trybie przetargu nieograniczonego na:</w:t>
            </w:r>
          </w:p>
        </w:tc>
      </w:tr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1846C8" w:rsidRPr="001846C8">
              <w:rPr>
                <w:rFonts w:ascii="Times New Roman" w:hAnsi="Times New Roman" w:cs="Times New Roman"/>
                <w:b/>
                <w:sz w:val="24"/>
                <w:szCs w:val="24"/>
              </w:rPr>
              <w:t>ŚWIADCZENIE USŁUG INSPEKTORA NADZORU DLA ZADANIA PN.:”UPORZĄDKOWANIE GOSPODARKI WODNO-ŚCIEKOWEJ NA TERENIE AGLOMERACJI LUBICZ</w:t>
            </w: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2F6A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zapytania: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zapytania: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Odpowiedź:</w:t>
            </w: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B88" w:rsidRPr="00FD2CE5" w:rsidRDefault="00FD2CE5" w:rsidP="00FD2CE5">
      <w:pPr>
        <w:rPr>
          <w:rFonts w:ascii="Times New Roman" w:hAnsi="Times New Roman" w:cs="Times New Roman"/>
          <w:sz w:val="24"/>
          <w:szCs w:val="24"/>
        </w:rPr>
      </w:pPr>
      <w:r w:rsidRPr="00FD2C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B88" w:rsidRPr="00FD2CE5" w:rsidSect="00FD2C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E5"/>
    <w:rsid w:val="001846C8"/>
    <w:rsid w:val="00547B88"/>
    <w:rsid w:val="00852F6A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4D07"/>
  <w15:chartTrackingRefBased/>
  <w15:docId w15:val="{9596EFC3-B749-4ABE-938C-39DC79C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Marcin Łowicki</cp:lastModifiedBy>
  <cp:revision>3</cp:revision>
  <dcterms:created xsi:type="dcterms:W3CDTF">2019-04-02T09:59:00Z</dcterms:created>
  <dcterms:modified xsi:type="dcterms:W3CDTF">2019-04-26T05:57:00Z</dcterms:modified>
</cp:coreProperties>
</file>