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8" w:rsidRDefault="00F375E8" w:rsidP="00F375E8">
      <w:pPr>
        <w:framePr w:wrap="notBeside" w:vAnchor="text" w:hAnchor="page" w:x="968" w:y="834"/>
      </w:pPr>
      <w:bookmarkStart w:id="0" w:name="_GoBack"/>
      <w:bookmarkEnd w:id="0"/>
    </w:p>
    <w:tbl>
      <w:tblPr>
        <w:tblW w:w="10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2654"/>
        <w:gridCol w:w="2721"/>
      </w:tblGrid>
      <w:tr w:rsidR="00916D81" w:rsidTr="00916D81">
        <w:trPr>
          <w:trHeight w:val="115"/>
          <w:jc w:val="center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D81" w:rsidRPr="00916D81" w:rsidRDefault="00916D81" w:rsidP="00347091">
            <w:pPr>
              <w:pStyle w:val="Akapitzlist"/>
              <w:framePr w:wrap="notBeside" w:vAnchor="text" w:hAnchor="page" w:x="968" w:y="834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16D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Informacja o wykonaniu budżetu Gminy Lubicz za 201</w:t>
            </w:r>
            <w:r w:rsidR="0034709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6</w:t>
            </w:r>
            <w:r w:rsidRPr="00916D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r.</w:t>
            </w:r>
          </w:p>
        </w:tc>
      </w:tr>
      <w:tr w:rsidR="00916D81" w:rsidTr="00916D81">
        <w:trPr>
          <w:trHeight w:val="24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980" w:firstLine="0"/>
              <w:jc w:val="left"/>
            </w:pPr>
            <w:r>
              <w:rPr>
                <w:rFonts w:hint="eastAsia"/>
              </w:rPr>
              <w:t>Wyszczególnienie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660" w:firstLine="0"/>
              <w:jc w:val="left"/>
            </w:pPr>
            <w:r>
              <w:rPr>
                <w:rFonts w:hint="eastAsia"/>
              </w:rPr>
              <w:t>Plan (po zmianach)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940" w:firstLine="0"/>
              <w:jc w:val="left"/>
            </w:pPr>
            <w:r>
              <w:rPr>
                <w:rFonts w:hint="eastAsia"/>
              </w:rPr>
              <w:t>Wykonanie</w:t>
            </w:r>
          </w:p>
        </w:tc>
      </w:tr>
      <w:tr w:rsidR="00916D81" w:rsidTr="00916D81">
        <w:trPr>
          <w:trHeight w:val="187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70"/>
              <w:framePr w:wrap="notBeside" w:vAnchor="text" w:hAnchor="page" w:x="968" w:y="834"/>
              <w:shd w:val="clear" w:color="auto" w:fill="auto"/>
              <w:spacing w:line="240" w:lineRule="auto"/>
              <w:ind w:left="2600"/>
            </w:pPr>
            <w:r>
              <w:rPr>
                <w:rFonts w:hint="eastAsi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70"/>
              <w:framePr w:wrap="notBeside" w:vAnchor="text" w:hAnchor="page" w:x="968" w:y="834"/>
              <w:shd w:val="clear" w:color="auto" w:fill="auto"/>
              <w:spacing w:line="240" w:lineRule="auto"/>
              <w:ind w:left="1300"/>
            </w:pPr>
            <w:r>
              <w:rPr>
                <w:rFonts w:hint="eastAsi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70"/>
              <w:framePr w:wrap="notBeside" w:vAnchor="text" w:hAnchor="page" w:x="968" w:y="834"/>
              <w:shd w:val="clear" w:color="auto" w:fill="auto"/>
              <w:spacing w:line="240" w:lineRule="auto"/>
              <w:ind w:left="1320"/>
            </w:pPr>
            <w:r>
              <w:rPr>
                <w:rFonts w:hint="eastAsia"/>
              </w:rPr>
              <w:t>3</w:t>
            </w:r>
          </w:p>
        </w:tc>
      </w:tr>
      <w:tr w:rsidR="00916D81" w:rsidTr="00916D81">
        <w:trPr>
          <w:trHeight w:val="240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framePr w:wrap="notBeside" w:vAnchor="text" w:hAnchor="page" w:x="968" w:y="834"/>
              <w:ind w:left="400" w:hanging="320"/>
            </w:pPr>
            <w:r>
              <w:rPr>
                <w:rStyle w:val="Teksttreci4"/>
                <w:rFonts w:hint="eastAsia"/>
              </w:rPr>
              <w:t>A. DOCHODY (A1+A2)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3C1B9C" w:rsidRDefault="003C1B9C" w:rsidP="00916D81">
            <w:pPr>
              <w:framePr w:wrap="notBeside" w:vAnchor="text" w:hAnchor="page" w:x="968" w:y="834"/>
              <w:jc w:val="right"/>
            </w:pPr>
            <w:r w:rsidRPr="003C1B9C">
              <w:t>74 361 768,00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3C1B9C" w:rsidRDefault="003C1B9C" w:rsidP="00916D81">
            <w:pPr>
              <w:framePr w:wrap="notBeside" w:vAnchor="text" w:hAnchor="page" w:x="968" w:y="834"/>
              <w:jc w:val="right"/>
            </w:pPr>
            <w:r>
              <w:t>74 916 717,09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A1. Dochody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73 987 613,00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60" w:firstLine="0"/>
              <w:jc w:val="right"/>
            </w:pPr>
            <w:r>
              <w:t>74 630 369,09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A2. Dochody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374 155,00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>
              <w:t>286 348,00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framePr w:wrap="notBeside" w:vAnchor="text" w:hAnchor="page" w:x="968" w:y="834"/>
              <w:ind w:left="400" w:hanging="320"/>
            </w:pPr>
            <w:r>
              <w:rPr>
                <w:rStyle w:val="Teksttreci4"/>
                <w:rFonts w:hint="eastAsia"/>
              </w:rPr>
              <w:t>B. WYDATKI (B1+B2)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framePr w:wrap="notBeside" w:vAnchor="text" w:hAnchor="page" w:x="968" w:y="834"/>
              <w:jc w:val="right"/>
            </w:pPr>
            <w:r w:rsidRPr="00EC2337">
              <w:t>75 901 544,00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framePr w:wrap="notBeside" w:vAnchor="text" w:hAnchor="page" w:x="968" w:y="834"/>
              <w:jc w:val="right"/>
            </w:pPr>
            <w:r w:rsidRPr="00EC2337">
              <w:t>71 868 170,13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B1. Wydatki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70 436 234,00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60" w:firstLine="0"/>
              <w:jc w:val="right"/>
            </w:pPr>
            <w:r w:rsidRPr="00EC2337">
              <w:t>66 670 809,76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B2. Wydatki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5 465 310,00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t>5 197 360,37</w:t>
            </w:r>
          </w:p>
        </w:tc>
      </w:tr>
      <w:tr w:rsidR="00EC2337" w:rsidRPr="00EC2337" w:rsidTr="00916D81">
        <w:trPr>
          <w:trHeight w:val="221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framePr w:wrap="notBeside" w:vAnchor="text" w:hAnchor="page" w:x="968" w:y="834"/>
              <w:ind w:left="400" w:hanging="320"/>
            </w:pPr>
            <w:r>
              <w:rPr>
                <w:rStyle w:val="Teksttreci4"/>
                <w:rFonts w:hint="eastAsia"/>
              </w:rPr>
              <w:t>C. NADWYŻKA / DEFICYT (A-B)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916D81" w:rsidP="00EC2337">
            <w:pPr>
              <w:framePr w:wrap="notBeside" w:vAnchor="text" w:hAnchor="page" w:x="968" w:y="834"/>
              <w:jc w:val="right"/>
            </w:pPr>
            <w:r w:rsidRPr="00EC2337">
              <w:rPr>
                <w:rFonts w:hint="eastAsia"/>
              </w:rPr>
              <w:t>-</w:t>
            </w:r>
            <w:r w:rsidR="00EC2337" w:rsidRPr="00EC2337">
              <w:t>1 539 776,00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framePr w:wrap="notBeside" w:vAnchor="text" w:hAnchor="page" w:x="968" w:y="834"/>
              <w:jc w:val="right"/>
            </w:pPr>
            <w:r w:rsidRPr="00EC2337">
              <w:t>3 048 546,96</w:t>
            </w:r>
          </w:p>
        </w:tc>
      </w:tr>
      <w:tr w:rsidR="00916D81" w:rsidTr="00916D81">
        <w:trPr>
          <w:trHeight w:val="44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framePr w:wrap="notBeside" w:vAnchor="text" w:hAnchor="page" w:x="968" w:y="834"/>
              <w:spacing w:line="192" w:lineRule="exact"/>
              <w:ind w:left="400" w:hanging="320"/>
            </w:pPr>
            <w:r>
              <w:rPr>
                <w:rStyle w:val="Teksttreci4"/>
                <w:rFonts w:hint="eastAsia"/>
              </w:rPr>
              <w:t>D1. Przychody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8E4CDB">
            <w:pPr>
              <w:framePr w:wrap="notBeside" w:vAnchor="text" w:hAnchor="page" w:x="968" w:y="834"/>
              <w:jc w:val="right"/>
            </w:pPr>
            <w:r w:rsidRPr="00EC2337">
              <w:t>4 509 776,00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8E4CDB">
            <w:pPr>
              <w:framePr w:wrap="notBeside" w:vAnchor="text" w:hAnchor="page" w:x="968" w:y="834"/>
              <w:jc w:val="right"/>
            </w:pPr>
            <w:r w:rsidRPr="00EC2337">
              <w:t>3 081 137,28</w:t>
            </w:r>
          </w:p>
        </w:tc>
      </w:tr>
      <w:tr w:rsidR="00916D81" w:rsidTr="00916D81">
        <w:trPr>
          <w:trHeight w:val="42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/>
              <w:ind w:left="80" w:firstLine="0"/>
              <w:jc w:val="left"/>
            </w:pPr>
            <w:r>
              <w:rPr>
                <w:rFonts w:hint="eastAsia"/>
              </w:rPr>
              <w:t>D11. kredyty i pożyczki '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1 728 639,00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EC2337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t>3</w:t>
            </w:r>
            <w:r>
              <w:t>00 000,00</w:t>
            </w:r>
          </w:p>
        </w:tc>
      </w:tr>
      <w:tr w:rsidR="00916D81" w:rsidTr="00916D81">
        <w:trPr>
          <w:trHeight w:val="55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20"/>
              <w:framePr w:wrap="notBeside" w:vAnchor="text" w:hAnchor="page" w:x="968" w:y="834"/>
              <w:shd w:val="clear" w:color="auto" w:fill="auto"/>
              <w:spacing w:after="0" w:line="168" w:lineRule="exact"/>
              <w:ind w:left="80"/>
              <w:jc w:val="left"/>
            </w:pPr>
            <w:r>
              <w:rPr>
                <w:rFonts w:hint="eastAsia"/>
              </w:rPr>
              <w:t>D111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t>0,00</w:t>
            </w:r>
          </w:p>
        </w:tc>
      </w:tr>
      <w:tr w:rsidR="00916D81" w:rsidTr="00916D81">
        <w:trPr>
          <w:trHeight w:val="20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D12. spłaty pożyczek udzielonych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44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Fonts w:hint="eastAsia"/>
              </w:rPr>
              <w:t>D13. nadwyżka z lat ubiegłych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221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D131 .na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42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/>
              <w:ind w:left="80" w:firstLine="0"/>
              <w:jc w:val="left"/>
            </w:pPr>
            <w:r>
              <w:rPr>
                <w:rFonts w:hint="eastAsia"/>
              </w:rPr>
              <w:t>D14. papiery wartościowe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442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20"/>
              <w:framePr w:wrap="notBeside" w:vAnchor="text" w:hAnchor="page" w:x="968" w:y="834"/>
              <w:shd w:val="clear" w:color="auto" w:fill="auto"/>
              <w:spacing w:after="0" w:line="173" w:lineRule="exact"/>
              <w:ind w:left="80"/>
              <w:jc w:val="left"/>
            </w:pPr>
            <w:r>
              <w:rPr>
                <w:rFonts w:hint="eastAsia"/>
              </w:rPr>
              <w:t>D141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 xml:space="preserve">D15. prywatyzacja majątku </w:t>
            </w:r>
            <w:proofErr w:type="spellStart"/>
            <w:r>
              <w:rPr>
                <w:rFonts w:hint="eastAsia"/>
              </w:rPr>
              <w:t>jst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643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/>
              <w:ind w:left="80" w:firstLine="0"/>
              <w:jc w:val="left"/>
            </w:pPr>
            <w:r>
              <w:rPr>
                <w:rFonts w:hint="eastAsia"/>
              </w:rPr>
              <w:t>D16. wolne środki, o których mowa w art. 217 ust. 2 pkt 6 ustawy o finansach publicznych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2 781 137,00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60" w:firstLine="0"/>
              <w:jc w:val="right"/>
            </w:pPr>
            <w:r w:rsidRPr="00EC2337">
              <w:t>2 781 137,28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D161. 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640" w:firstLine="0"/>
              <w:jc w:val="right"/>
            </w:pPr>
            <w:r w:rsidRPr="00EC2337"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23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D17. inne źródła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 w:rsidRPr="00EC2337"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 w:rsidRPr="00EC2337"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427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/>
              <w:ind w:left="400"/>
              <w:jc w:val="left"/>
            </w:pPr>
            <w:r>
              <w:rPr>
                <w:rFonts w:hint="eastAsia"/>
              </w:rPr>
              <w:t>D2. ROZCHODY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800" w:firstLine="0"/>
              <w:jc w:val="right"/>
            </w:pPr>
            <w:r w:rsidRPr="00EC2337">
              <w:t>2 970 000,00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EC2337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900" w:firstLine="0"/>
            </w:pPr>
            <w:r w:rsidRPr="00EC2337">
              <w:t>2 970 000,00</w:t>
            </w:r>
          </w:p>
          <w:p w:rsidR="00EC2337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900" w:firstLine="0"/>
              <w:jc w:val="right"/>
            </w:pPr>
          </w:p>
        </w:tc>
      </w:tr>
      <w:tr w:rsidR="00916D81" w:rsidTr="00916D81">
        <w:trPr>
          <w:trHeight w:val="451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rPr>
                <w:rFonts w:hint="eastAsia"/>
              </w:rPr>
              <w:t>D21. spłaty kredytów i pożyczek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800" w:firstLine="0"/>
              <w:jc w:val="right"/>
            </w:pPr>
            <w:r w:rsidRPr="00EC2337">
              <w:t>2 970 000,00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1900" w:firstLine="0"/>
              <w:jc w:val="right"/>
            </w:pPr>
            <w:r w:rsidRPr="00EC2337">
              <w:t>2 970 000,00</w:t>
            </w:r>
          </w:p>
        </w:tc>
      </w:tr>
      <w:tr w:rsidR="00916D81" w:rsidTr="00916D81">
        <w:trPr>
          <w:trHeight w:val="629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20"/>
              <w:framePr w:wrap="notBeside" w:vAnchor="text" w:hAnchor="page" w:x="968" w:y="834"/>
              <w:shd w:val="clear" w:color="auto" w:fill="auto"/>
              <w:spacing w:after="0" w:line="168" w:lineRule="exact"/>
              <w:jc w:val="both"/>
            </w:pPr>
            <w:r>
              <w:rPr>
                <w:rFonts w:hint="eastAsia"/>
              </w:rPr>
              <w:t>D211.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t>10</w:t>
            </w:r>
            <w:r w:rsidR="00916D81" w:rsidRPr="00EC2337">
              <w:rPr>
                <w:rFonts w:hint="eastAsia"/>
              </w:rPr>
              <w:t>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EC2337" w:rsidRDefault="00EC2337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firstLine="0"/>
              <w:jc w:val="right"/>
            </w:pPr>
            <w:r w:rsidRPr="00EC2337">
              <w:t>10</w:t>
            </w:r>
            <w:r w:rsidR="00916D81" w:rsidRPr="00EC2337">
              <w:rPr>
                <w:rFonts w:hint="eastAsia"/>
              </w:rPr>
              <w:t> 000,00</w:t>
            </w:r>
          </w:p>
        </w:tc>
      </w:tr>
      <w:tr w:rsidR="00916D81" w:rsidTr="00916D81">
        <w:trPr>
          <w:trHeight w:val="269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D22. pożyczki (udzielone)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408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/>
              <w:ind w:left="80" w:firstLine="0"/>
              <w:jc w:val="left"/>
            </w:pPr>
            <w:r>
              <w:rPr>
                <w:rFonts w:hint="eastAsia"/>
              </w:rPr>
              <w:t>D23. wykup papierów wartościowych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614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20"/>
              <w:framePr w:wrap="notBeside" w:vAnchor="text" w:hAnchor="page" w:x="968" w:y="834"/>
              <w:shd w:val="clear" w:color="auto" w:fill="auto"/>
              <w:spacing w:after="0" w:line="168" w:lineRule="exact"/>
              <w:jc w:val="both"/>
            </w:pPr>
            <w:r>
              <w:rPr>
                <w:rFonts w:hint="eastAsia"/>
              </w:rPr>
              <w:t>D231.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250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rFonts w:hint="eastAsia"/>
              </w:rPr>
              <w:t>D24. inne cele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rPr>
                <w:rFonts w:hint="eastAsia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916D81">
            <w:pPr>
              <w:pStyle w:val="Teksttreci80"/>
              <w:framePr w:wrap="notBeside" w:vAnchor="text" w:hAnchor="page" w:x="968" w:y="834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rPr>
                <w:rFonts w:hint="eastAsia"/>
              </w:rPr>
              <w:t>0,00</w:t>
            </w:r>
          </w:p>
        </w:tc>
      </w:tr>
    </w:tbl>
    <w:p w:rsidR="00B3661C" w:rsidRDefault="00B3661C" w:rsidP="00B3661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Lubicz za 201</w:t>
      </w:r>
      <w:r w:rsidR="003C1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3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na podstawie art. 37 ust.1, pkt 2 ustawy z dnia 27 sierpnia 2009 r. o finansach publicznych (Dz.U.201</w:t>
      </w:r>
      <w:r w:rsidR="00347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6.1870</w:t>
      </w:r>
      <w:r w:rsidRPr="00B3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47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B3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47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proofErr w:type="spellEnd"/>
      <w:r w:rsidR="00347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3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zm.)</w:t>
      </w:r>
    </w:p>
    <w:p w:rsidR="00916D81" w:rsidRDefault="00916D81" w:rsidP="00916D81">
      <w:pPr>
        <w:rPr>
          <w:rFonts w:ascii="Arial Unicode MS" w:hAnsi="Arial Unicode MS" w:cs="Arial Unicode MS"/>
          <w:sz w:val="2"/>
          <w:szCs w:val="2"/>
        </w:rPr>
      </w:pPr>
    </w:p>
    <w:p w:rsidR="00916D81" w:rsidRDefault="00916D81" w:rsidP="00916D81">
      <w:pPr>
        <w:pStyle w:val="Nagwek20"/>
        <w:keepNext/>
        <w:keepLines/>
        <w:shd w:val="clear" w:color="auto" w:fill="auto"/>
        <w:spacing w:after="4" w:line="200" w:lineRule="exact"/>
        <w:ind w:left="40"/>
      </w:pPr>
      <w:bookmarkStart w:id="1" w:name="bookmark1"/>
      <w:r>
        <w:rPr>
          <w:rFonts w:hint="eastAsia"/>
        </w:rPr>
        <w:lastRenderedPageBreak/>
        <w:t>Dane uzupełniające: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2659"/>
        <w:gridCol w:w="2664"/>
      </w:tblGrid>
      <w:tr w:rsidR="00916D81" w:rsidTr="00916D81">
        <w:trPr>
          <w:trHeight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1880" w:firstLine="0"/>
              <w:jc w:val="left"/>
            </w:pPr>
            <w:bookmarkStart w:id="2" w:name="bookmark2"/>
            <w:r>
              <w:rPr>
                <w:rFonts w:hint="eastAsia"/>
              </w:rPr>
              <w:t>Wyszczególnienie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rPr>
                <w:rFonts w:hint="eastAsia"/>
              </w:rPr>
              <w:t>Plan (po zmianach)</w:t>
            </w:r>
            <w:r>
              <w:rPr>
                <w:rStyle w:val="Teksttreci86"/>
                <w:rFonts w:hint="eastAsia"/>
              </w:rPr>
              <w:t xml:space="preserve"> 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Fonts w:hint="eastAsia"/>
              </w:rPr>
              <w:t>Wykonanie</w:t>
            </w:r>
            <w:r>
              <w:rPr>
                <w:rStyle w:val="Teksttreci86"/>
                <w:rFonts w:hint="eastAsia"/>
              </w:rPr>
              <w:t xml:space="preserve"> 3)</w:t>
            </w:r>
          </w:p>
        </w:tc>
      </w:tr>
      <w:tr w:rsidR="00916D81" w:rsidTr="00916D81">
        <w:trPr>
          <w:trHeight w:val="1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rap="notBeside" w:vAnchor="text" w:hAnchor="page" w:x="946" w:y="225"/>
              <w:shd w:val="clear" w:color="auto" w:fill="auto"/>
              <w:spacing w:line="240" w:lineRule="auto"/>
              <w:ind w:left="2580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rap="notBeside" w:vAnchor="text" w:hAnchor="page" w:x="946" w:y="225"/>
              <w:shd w:val="clear" w:color="auto" w:fill="auto"/>
              <w:spacing w:line="240" w:lineRule="auto"/>
              <w:ind w:left="1300"/>
            </w:pPr>
            <w:r>
              <w:rPr>
                <w:rFonts w:hint="eastAsia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rap="notBeside" w:vAnchor="text" w:hAnchor="page" w:x="946" w:y="225"/>
              <w:shd w:val="clear" w:color="auto" w:fill="auto"/>
              <w:spacing w:line="240" w:lineRule="auto"/>
              <w:ind w:left="1300"/>
            </w:pPr>
            <w:r>
              <w:rPr>
                <w:rFonts w:hint="eastAsia"/>
              </w:rPr>
              <w:t>3</w:t>
            </w:r>
          </w:p>
        </w:tc>
      </w:tr>
      <w:tr w:rsidR="00916D81" w:rsidTr="00916D8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Fonts w:hint="eastAsia"/>
              </w:rPr>
              <w:t>E. FINANSOWANIE DEFICYTU (E1+E2+E3+E4+E5) z tego: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EC2337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1680" w:firstLine="0"/>
              <w:jc w:val="right"/>
            </w:pPr>
            <w:r w:rsidRPr="00CF322E">
              <w:t>1 539 776,00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firstLine="0"/>
              <w:jc w:val="right"/>
            </w:pPr>
            <w:r w:rsidRPr="00CF322E">
              <w:t>0,00</w:t>
            </w:r>
          </w:p>
        </w:tc>
      </w:tr>
      <w:tr w:rsidR="00916D81" w:rsidTr="00916D8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>E1. sprzedaż papierów wartościowych wyemitowanych przez jednostkę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firstLine="0"/>
              <w:jc w:val="right"/>
            </w:pPr>
            <w:r w:rsidRPr="00CF322E">
              <w:rPr>
                <w:rFonts w:hint="eastAsia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2280" w:firstLine="0"/>
              <w:jc w:val="right"/>
            </w:pPr>
            <w:r w:rsidRPr="00CF322E"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Fonts w:hint="eastAsia"/>
              </w:rPr>
              <w:t>E2. kredyty i pożyczki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1680" w:firstLine="0"/>
              <w:jc w:val="right"/>
            </w:pPr>
            <w:r w:rsidRPr="00CF322E">
              <w:t>1 539 776,00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firstLine="0"/>
              <w:jc w:val="right"/>
            </w:pPr>
            <w:r w:rsidRPr="00CF322E"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95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Fonts w:hint="eastAsia"/>
              </w:rPr>
              <w:t>E3. prywatyzacja majątku jednostki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rPr>
                <w:rFonts w:hint="eastAsia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rPr>
                <w:rFonts w:hint="eastAsia"/>
              </w:rPr>
              <w:t>E4. nadwyżka budżetu jednostki samorządu terytorialnego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2300" w:firstLine="0"/>
              <w:jc w:val="left"/>
            </w:pPr>
            <w:r w:rsidRPr="00CF322E">
              <w:rPr>
                <w:rFonts w:hint="eastAsia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left="1680" w:firstLine="0"/>
              <w:jc w:val="right"/>
            </w:pPr>
            <w:r w:rsidRPr="00CF322E"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rap="notBeside" w:vAnchor="text" w:hAnchor="page" w:x="946" w:y="225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</w:tbl>
    <w:p w:rsidR="00916D81" w:rsidRDefault="00916D81" w:rsidP="008E4CDB">
      <w:pPr>
        <w:pStyle w:val="Podpistabeli0"/>
        <w:framePr w:wrap="notBeside" w:vAnchor="text" w:hAnchor="page" w:x="946" w:y="225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  <w:rPr>
          <w:rFonts w:ascii="Arial Unicode MS" w:hAnsi="Arial Unicode MS" w:cs="Arial Unicode MS"/>
        </w:rPr>
      </w:pPr>
      <w:r>
        <w:rPr>
          <w:rFonts w:hint="eastAsia"/>
        </w:rPr>
        <w:t>jednostki wypełniają za I, II, III i IV kwartały</w:t>
      </w:r>
    </w:p>
    <w:p w:rsidR="00916D81" w:rsidRDefault="00916D81" w:rsidP="008E4CDB">
      <w:pPr>
        <w:pStyle w:val="Podpistabeli0"/>
        <w:framePr w:wrap="notBeside" w:vAnchor="text" w:hAnchor="page" w:x="946" w:y="225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</w:pPr>
      <w:r>
        <w:rPr>
          <w:rFonts w:hint="eastAsia"/>
        </w:rPr>
        <w:t>jednostki wypełniają tylko za IV kwartały</w:t>
      </w:r>
    </w:p>
    <w:p w:rsidR="00916D81" w:rsidRDefault="00916D81" w:rsidP="008E4CDB">
      <w:pPr>
        <w:pStyle w:val="Podpistabeli0"/>
        <w:framePr w:wrap="notBeside" w:vAnchor="text" w:hAnchor="page" w:x="946" w:y="225"/>
        <w:numPr>
          <w:ilvl w:val="0"/>
          <w:numId w:val="1"/>
        </w:numPr>
        <w:shd w:val="clear" w:color="auto" w:fill="auto"/>
        <w:tabs>
          <w:tab w:val="left" w:pos="154"/>
        </w:tabs>
        <w:spacing w:line="168" w:lineRule="exact"/>
      </w:pPr>
      <w:r>
        <w:rPr>
          <w:rFonts w:hint="eastAsia"/>
        </w:rPr>
        <w:t>wypełniają jednostki, w których planowana lub wykonana różnica między dochodami a wydatkami jest ujemna</w:t>
      </w:r>
    </w:p>
    <w:p w:rsidR="00916D81" w:rsidRDefault="00916D81" w:rsidP="00916D81">
      <w:pPr>
        <w:pStyle w:val="Nagwek20"/>
        <w:keepNext/>
        <w:keepLines/>
        <w:shd w:val="clear" w:color="auto" w:fill="auto"/>
        <w:spacing w:after="20" w:line="200" w:lineRule="exact"/>
        <w:ind w:left="40"/>
      </w:pPr>
      <w:r>
        <w:rPr>
          <w:rFonts w:hint="eastAsia"/>
        </w:rPr>
        <w:t>E. Finansowanie deficytu, zgodnie z art. 217 ust. 2 ustawy o finansach publicznych</w:t>
      </w:r>
      <w:bookmarkEnd w:id="2"/>
    </w:p>
    <w:p w:rsidR="00916D81" w:rsidRDefault="00916D81" w:rsidP="00916D81">
      <w:pPr>
        <w:rPr>
          <w:sz w:val="2"/>
          <w:szCs w:val="2"/>
        </w:rPr>
      </w:pPr>
    </w:p>
    <w:p w:rsidR="00916D81" w:rsidRDefault="00916D81" w:rsidP="00916D81">
      <w:pPr>
        <w:pStyle w:val="Bezodstpw"/>
        <w:rPr>
          <w:color w:val="auto"/>
          <w:sz w:val="14"/>
          <w:szCs w:val="14"/>
        </w:rPr>
      </w:pPr>
    </w:p>
    <w:p w:rsidR="00916D81" w:rsidRDefault="00916D81" w:rsidP="00916D81">
      <w:pPr>
        <w:pStyle w:val="Bezodstpw"/>
        <w:rPr>
          <w:color w:val="auto"/>
          <w:sz w:val="14"/>
          <w:szCs w:val="14"/>
        </w:rPr>
      </w:pPr>
    </w:p>
    <w:p w:rsidR="00916D81" w:rsidRDefault="00916D81" w:rsidP="00916D81">
      <w:pPr>
        <w:pStyle w:val="Bezodstpw"/>
        <w:rPr>
          <w:sz w:val="14"/>
          <w:szCs w:val="14"/>
        </w:rPr>
      </w:pPr>
    </w:p>
    <w:p w:rsidR="00916D81" w:rsidRDefault="00916D81" w:rsidP="008E4CDB">
      <w:pPr>
        <w:framePr w:w="9751" w:h="7216" w:hRule="exact" w:wrap="notBeside" w:vAnchor="text" w:hAnchor="page" w:x="1396" w:y="-486"/>
        <w:spacing w:line="170" w:lineRule="exact"/>
        <w:jc w:val="center"/>
        <w:rPr>
          <w:sz w:val="24"/>
          <w:szCs w:val="24"/>
        </w:rPr>
      </w:pPr>
      <w:r>
        <w:rPr>
          <w:rStyle w:val="Podpistabeli2"/>
          <w:rFonts w:hint="eastAsia"/>
        </w:rPr>
        <w:lastRenderedPageBreak/>
        <w:t>F. Dane uzupełniające do wyliczenia relacji, o których mowa w art. 242 i 243 ustawy o finansach publicznych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9"/>
        <w:gridCol w:w="1908"/>
        <w:gridCol w:w="1983"/>
      </w:tblGrid>
      <w:tr w:rsidR="00916D81" w:rsidTr="00916D81">
        <w:trPr>
          <w:trHeight w:val="293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rPr>
                <w:rFonts w:hint="eastAsia"/>
              </w:rPr>
              <w:t>Wyszczególnienie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rPr>
                <w:rFonts w:hint="eastAsia"/>
              </w:rPr>
              <w:t>Plan (po zmianach)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Fonts w:hint="eastAsia"/>
              </w:rPr>
              <w:t>Wykonanie</w:t>
            </w:r>
          </w:p>
        </w:tc>
      </w:tr>
      <w:tr w:rsidR="00916D81" w:rsidTr="00916D81">
        <w:trPr>
          <w:trHeight w:val="173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="9751" w:h="7216" w:hRule="exact" w:wrap="notBeside" w:vAnchor="text" w:hAnchor="page" w:x="1396" w:y="-486"/>
              <w:shd w:val="clear" w:color="auto" w:fill="auto"/>
              <w:spacing w:line="240" w:lineRule="auto"/>
              <w:ind w:left="2560"/>
            </w:pPr>
            <w:r>
              <w:rPr>
                <w:rFonts w:hint="eastAsia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="9751" w:h="7216" w:hRule="exact" w:wrap="notBeside" w:vAnchor="text" w:hAnchor="page" w:x="1396" w:y="-486"/>
              <w:shd w:val="clear" w:color="auto" w:fill="auto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70"/>
              <w:framePr w:w="9751" w:h="7216" w:hRule="exact" w:wrap="notBeside" w:vAnchor="text" w:hAnchor="page" w:x="1396" w:y="-486"/>
              <w:shd w:val="clear" w:color="auto" w:fill="auto"/>
              <w:spacing w:line="240" w:lineRule="auto"/>
              <w:ind w:left="132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rPr>
                <w:rFonts w:hint="eastAsia"/>
              </w:rPr>
              <w:t xml:space="preserve">F1. Łączna kwota </w:t>
            </w:r>
            <w:proofErr w:type="spellStart"/>
            <w:r>
              <w:rPr>
                <w:rFonts w:hint="eastAsia"/>
              </w:rPr>
              <w:t>wyłączeń</w:t>
            </w:r>
            <w:proofErr w:type="spellEnd"/>
            <w:r>
              <w:rPr>
                <w:rFonts w:hint="eastAsia"/>
              </w:rPr>
              <w:t xml:space="preserve"> z relacji, o której mowa w art. 243 ust. 1 ustawy o finansach publicznych w okresie sprawozdawczym w tym: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  <w:tab w:val="left" w:pos="1034"/>
              </w:tabs>
              <w:spacing w:before="0" w:line="240" w:lineRule="auto"/>
              <w:ind w:left="198" w:right="415" w:firstLine="0"/>
              <w:jc w:val="right"/>
            </w:pPr>
            <w:r w:rsidRPr="00CF322E">
              <w:t>136 096,45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 w:rsidRPr="00CF322E">
              <w:t>136 096,45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/>
              <w:ind w:left="-294" w:firstLine="0"/>
              <w:jc w:val="left"/>
            </w:pPr>
            <w:r>
              <w:rPr>
                <w:rFonts w:hint="eastAsia"/>
              </w:rPr>
              <w:t xml:space="preserve">F11. F.11 kwota </w:t>
            </w:r>
            <w:proofErr w:type="spellStart"/>
            <w:r>
              <w:rPr>
                <w:rFonts w:hint="eastAsia"/>
              </w:rPr>
              <w:t>wyłączeń</w:t>
            </w:r>
            <w:proofErr w:type="spellEnd"/>
            <w:r>
              <w:rPr>
                <w:rFonts w:hint="eastAsia"/>
              </w:rPr>
              <w:t>, o których mowa w art. 243 ust. 3 ustawy o finansach publicznych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 w:rsidRPr="00CF322E">
              <w:t>136 096,45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Pr="00CF322E" w:rsidRDefault="00CF322E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 w:rsidRPr="00CF322E">
              <w:t>136 096,45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 xml:space="preserve">F12. kwota </w:t>
            </w:r>
            <w:proofErr w:type="spellStart"/>
            <w:r>
              <w:rPr>
                <w:rFonts w:hint="eastAsia"/>
              </w:rPr>
              <w:t>wyłączeń</w:t>
            </w:r>
            <w:proofErr w:type="spellEnd"/>
            <w:r>
              <w:rPr>
                <w:rFonts w:hint="eastAsia"/>
              </w:rPr>
              <w:t>, o których mowa w art. 243 ust. 3a ustawy o finansach publicznych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797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rPr>
                <w:rFonts w:hint="eastAsia"/>
              </w:rPr>
              <w:t>F13. wykup papierów wartościowych, spłata kredytów i pożyczek zaciągniętych na spłatę przejętych zobowiązań samodzielnego publicznego zakładu opieki zdrowotnej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 w:line="197" w:lineRule="exact"/>
              <w:ind w:left="60" w:firstLine="0"/>
              <w:jc w:val="left"/>
            </w:pPr>
            <w:r>
              <w:rPr>
                <w:rFonts w:hint="eastAsia"/>
              </w:rPr>
              <w:t>F14. wykup obligacji nominowanych w walutach obcych wyemitowanych na zagraniczne rynki przed 1 stycznia 2010 r.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>F2. Zobowiązania związku współtworzonego przez jednostkę samorządu terytorialnego przypadające do spłaty w roku budżetowym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916D81">
        <w:trPr>
          <w:trHeight w:val="802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>F3. Kwota związana z realizacją wydatków bieżących, o których mowa w art. 242 ustawy o finansach publicznych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916D81" w:rsidTr="008E4CDB">
        <w:trPr>
          <w:trHeight w:val="675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spacing w:before="0"/>
              <w:ind w:left="60" w:firstLine="0"/>
              <w:jc w:val="left"/>
            </w:pPr>
            <w:r>
              <w:rPr>
                <w:rFonts w:hint="eastAsia"/>
              </w:rPr>
              <w:t>F4. Kwota wydatków bieżących ponoszonych na spłatę przejętych zobowiązań samodzielnego publicznego zakładu opieki zdrowotnej przekształconego na zasadach określonych w ustawie o działalności leczniczej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81" w:rsidRDefault="00916D81" w:rsidP="008E4CDB">
            <w:pPr>
              <w:pStyle w:val="Teksttreci80"/>
              <w:framePr w:w="9751" w:h="7216" w:hRule="exact" w:wrap="notBeside" w:vAnchor="text" w:hAnchor="page" w:x="1396" w:y="-48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rPr>
                <w:rFonts w:hint="eastAsia"/>
              </w:rPr>
              <w:t>0,00</w:t>
            </w:r>
          </w:p>
        </w:tc>
      </w:tr>
      <w:tr w:rsidR="008E4CDB" w:rsidTr="008E4CDB">
        <w:trPr>
          <w:trHeight w:val="121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DB" w:rsidRDefault="008E4CDB" w:rsidP="008E4CDB">
            <w:pPr>
              <w:pStyle w:val="Teksttreci80"/>
              <w:framePr w:w="9751" w:h="7216" w:hRule="exact" w:wrap="notBeside" w:vAnchor="text" w:hAnchor="page" w:x="1396" w:y="-486"/>
              <w:spacing w:before="0"/>
              <w:ind w:left="60"/>
              <w:jc w:val="lef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DB" w:rsidRDefault="008E4CDB" w:rsidP="008E4CDB">
            <w:pPr>
              <w:pStyle w:val="Teksttreci80"/>
              <w:framePr w:w="9751" w:h="7216" w:hRule="exact" w:wrap="notBeside" w:vAnchor="text" w:hAnchor="page" w:x="1396" w:y="-486"/>
              <w:tabs>
                <w:tab w:val="left" w:pos="225"/>
              </w:tabs>
              <w:spacing w:before="0" w:line="240" w:lineRule="auto"/>
              <w:ind w:left="198" w:right="415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DB" w:rsidRDefault="008E4CDB" w:rsidP="008E4CDB">
            <w:pPr>
              <w:pStyle w:val="Teksttreci80"/>
              <w:framePr w:w="9751" w:h="7216" w:hRule="exact" w:wrap="notBeside" w:vAnchor="text" w:hAnchor="page" w:x="1396" w:y="-486"/>
              <w:tabs>
                <w:tab w:val="left" w:pos="1549"/>
              </w:tabs>
              <w:spacing w:before="0" w:line="240" w:lineRule="auto"/>
              <w:ind w:left="557" w:right="415"/>
              <w:jc w:val="right"/>
            </w:pPr>
          </w:p>
        </w:tc>
      </w:tr>
    </w:tbl>
    <w:p w:rsidR="00B70C31" w:rsidRPr="00B70C31" w:rsidRDefault="00B70C31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6D81" w:rsidRPr="00CF322E" w:rsidRDefault="00B70C31" w:rsidP="00B70C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Wykorzystane środki pochodzące z budżetu Unii Europejskiej oraz niepodlegające zwrotowi środki z pomocy udzielanej przez państwa członkowskie Europejskiego Porozumienia o W</w:t>
      </w:r>
      <w:r w:rsidR="0015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olnym Handlu (EFTA)………………………………...</w:t>
      </w:r>
      <w:r w:rsid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</w:t>
      </w:r>
      <w:r w:rsidR="0015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F322E"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74.627,99</w:t>
      </w:r>
      <w:r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A1A41"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B70C31" w:rsidRPr="00CF322E" w:rsidRDefault="00B70C31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tego:</w:t>
      </w:r>
    </w:p>
    <w:p w:rsidR="00150FC6" w:rsidRPr="00014A73" w:rsidRDefault="00B70C31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50FC6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Europejski Fundusz </w:t>
      </w:r>
      <w:r w:rsidR="00CF322E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Społeczny…………………</w:t>
      </w:r>
      <w:r w:rsidR="00150FC6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………...</w:t>
      </w:r>
      <w:r w:rsidR="00CF322E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</w:t>
      </w:r>
      <w:r w:rsidR="00150FC6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F322E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 45.785,50</w:t>
      </w:r>
      <w:r w:rsidR="00150FC6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</w:t>
      </w:r>
    </w:p>
    <w:p w:rsidR="00150FC6" w:rsidRPr="00014A73" w:rsidRDefault="00150FC6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Fundusz Spójności ………………………………………………………</w:t>
      </w:r>
      <w:r w:rsidR="00014A73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….. </w:t>
      </w:r>
      <w:r w:rsidR="00014A73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9.620,51</w:t>
      </w:r>
      <w:r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</w:t>
      </w:r>
    </w:p>
    <w:p w:rsidR="00150FC6" w:rsidRPr="00014A73" w:rsidRDefault="00150FC6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Inne Śro</w:t>
      </w:r>
      <w:r w:rsidR="00014A73"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dki …………………………………………………………………...19.221,98</w:t>
      </w:r>
      <w:r w:rsidRPr="00014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</w:t>
      </w:r>
    </w:p>
    <w:p w:rsidR="00B70C31" w:rsidRPr="003417EF" w:rsidRDefault="00B70C31" w:rsidP="00B70C31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70C31" w:rsidRPr="00787EE3" w:rsidRDefault="00B70C31" w:rsidP="000413C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Zobowiązania wymagalne, o których mowa w art.72 ust.1, pkt 4 </w:t>
      </w:r>
      <w:proofErr w:type="spellStart"/>
      <w:r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uofp</w:t>
      </w:r>
      <w:proofErr w:type="spellEnd"/>
      <w:r w:rsidR="00D1033A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F33D90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1033A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F33D90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1033A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0413CA"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253,54 zł         </w:t>
      </w:r>
    </w:p>
    <w:p w:rsidR="000413CA" w:rsidRPr="00BA4E06" w:rsidRDefault="000413CA" w:rsidP="000413CA">
      <w:pPr>
        <w:pStyle w:val="Akapitzlist"/>
        <w:spacing w:before="100" w:beforeAutospacing="1" w:after="100" w:afterAutospacing="1" w:line="36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7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(nadpłaty należności budżetowych</w:t>
      </w:r>
      <w:r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:rsidR="00D1033A" w:rsidRPr="00BA4E06" w:rsidRDefault="00D1033A" w:rsidP="000413C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otrzymane z budżetów jednost</w:t>
      </w:r>
      <w:r w:rsidR="00F33D90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 samorządu terytorialnego …….…</w:t>
      </w:r>
      <w:r w:rsidR="00BA4E06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F33D90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A4E06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0,00</w:t>
      </w:r>
      <w:r w:rsidR="00F33D90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D1033A" w:rsidRPr="00BA4E06" w:rsidRDefault="00D1033A" w:rsidP="00D1033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udzielone innym jednostkom samorządu terytorialnego ……………</w:t>
      </w:r>
      <w:r w:rsidR="000413CA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A4E06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163.670,71</w:t>
      </w:r>
      <w:r w:rsidR="000413CA" w:rsidRPr="00BA4E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D1033A" w:rsidRDefault="00D1033A" w:rsidP="00D1033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Udzielone poręczenia i gwarancje </w:t>
      </w:r>
      <w:r w:rsidR="00041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nie udzielono</w:t>
      </w:r>
    </w:p>
    <w:p w:rsidR="00D1033A" w:rsidRDefault="00D1033A" w:rsidP="00D103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osób prawnych i fizycznych oraz jednostek organizacyjnych nieposiadających osobowości prawnej, którym w zakresie podatków lub opłat udzielono w 201</w:t>
      </w:r>
      <w:r w:rsidR="00347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ulg,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odroczeń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umorzeń lub rozłożono spłatę na raty w kwocie przewyższającej łącznie 500 zł, wraz ze wskazaniem wysokości umorzonych kwot i przyczyn umorzenia:</w:t>
      </w:r>
    </w:p>
    <w:p w:rsidR="00D1033A" w:rsidRDefault="00D1033A" w:rsidP="00D1033A">
      <w:pPr>
        <w:pStyle w:val="Akapitzlist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E7A" w:rsidRDefault="00CA3E7A" w:rsidP="00D1033A">
      <w:pPr>
        <w:pStyle w:val="Akapitzlist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E7A" w:rsidRDefault="00CA3E7A" w:rsidP="00D1033A">
      <w:pPr>
        <w:pStyle w:val="Akapitzlist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E7A" w:rsidRDefault="00CA3E7A" w:rsidP="00D1033A">
      <w:pPr>
        <w:pStyle w:val="Akapitzlist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E7A" w:rsidRDefault="00CA3E7A" w:rsidP="00CA3E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</w:t>
      </w:r>
      <w:r w:rsidR="00D1033A"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Ulgi ustawowe</w:t>
      </w:r>
      <w:r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 tytułu nabycia gruntów: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CF46C0" w:rsidRPr="00CF46C0" w:rsidTr="00CF46C0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C0" w:rsidRPr="00CF46C0" w:rsidRDefault="00CF46C0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6C0">
              <w:rPr>
                <w:rFonts w:ascii="Arial" w:eastAsia="Times New Roman" w:hAnsi="Arial" w:cs="Arial"/>
                <w:lang w:eastAsia="pl-PL"/>
              </w:rPr>
              <w:t xml:space="preserve">1.  </w:t>
            </w:r>
            <w:proofErr w:type="spellStart"/>
            <w:r w:rsidRPr="00CF46C0">
              <w:rPr>
                <w:rFonts w:ascii="Arial" w:eastAsia="Times New Roman" w:hAnsi="Arial" w:cs="Arial"/>
                <w:lang w:eastAsia="pl-PL"/>
              </w:rPr>
              <w:t>Buławski</w:t>
            </w:r>
            <w:proofErr w:type="spellEnd"/>
            <w:r w:rsidRPr="00CF46C0">
              <w:rPr>
                <w:rFonts w:ascii="Arial" w:eastAsia="Times New Roman" w:hAnsi="Arial" w:cs="Arial"/>
                <w:lang w:eastAsia="pl-PL"/>
              </w:rPr>
              <w:t xml:space="preserve"> Jarosław</w:t>
            </w:r>
          </w:p>
        </w:tc>
      </w:tr>
      <w:tr w:rsidR="00CF46C0" w:rsidRPr="00CF46C0" w:rsidTr="00CF46C0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C0" w:rsidRPr="00CF46C0" w:rsidRDefault="00CF46C0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6C0">
              <w:rPr>
                <w:rFonts w:ascii="Arial" w:eastAsia="Times New Roman" w:hAnsi="Arial" w:cs="Arial"/>
                <w:lang w:eastAsia="pl-PL"/>
              </w:rPr>
              <w:t>2.  Kępski Marian</w:t>
            </w:r>
          </w:p>
        </w:tc>
      </w:tr>
      <w:tr w:rsidR="00CF46C0" w:rsidRPr="00CF46C0" w:rsidTr="00CF46C0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C0" w:rsidRPr="00CF46C0" w:rsidRDefault="00CF46C0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6C0">
              <w:rPr>
                <w:rFonts w:ascii="Arial" w:eastAsia="Times New Roman" w:hAnsi="Arial" w:cs="Arial"/>
                <w:lang w:eastAsia="pl-PL"/>
              </w:rPr>
              <w:t>3.  Radzikowski Andrzej</w:t>
            </w:r>
          </w:p>
        </w:tc>
      </w:tr>
      <w:tr w:rsidR="00CF46C0" w:rsidRPr="00CF46C0" w:rsidTr="00CF46C0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C0" w:rsidRPr="00CF46C0" w:rsidRDefault="00CF46C0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6C0">
              <w:rPr>
                <w:rFonts w:ascii="Arial" w:eastAsia="Times New Roman" w:hAnsi="Arial" w:cs="Arial"/>
                <w:lang w:eastAsia="pl-PL"/>
              </w:rPr>
              <w:t>4.  Wąsik Edward</w:t>
            </w:r>
          </w:p>
        </w:tc>
      </w:tr>
    </w:tbl>
    <w:p w:rsidR="00D1033A" w:rsidRDefault="00CA3E7A" w:rsidP="00CA3E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1A1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2076"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Odroczenia i rozłożenia na raty: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1.  Fabryka Nowoczesnych Funkcji.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 xml:space="preserve">     Meblowych TAGMET Sp. z o.o.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 xml:space="preserve">2.  </w:t>
            </w:r>
            <w:proofErr w:type="spellStart"/>
            <w:r w:rsidRPr="008673FD">
              <w:rPr>
                <w:rFonts w:ascii="Arial" w:eastAsia="Times New Roman" w:hAnsi="Arial" w:cs="Arial"/>
                <w:lang w:eastAsia="pl-PL"/>
              </w:rPr>
              <w:t>Filuś</w:t>
            </w:r>
            <w:proofErr w:type="spellEnd"/>
            <w:r w:rsidRPr="008673FD">
              <w:rPr>
                <w:rFonts w:ascii="Arial" w:eastAsia="Times New Roman" w:hAnsi="Arial" w:cs="Arial"/>
                <w:lang w:eastAsia="pl-PL"/>
              </w:rPr>
              <w:t xml:space="preserve"> Mariusz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3.  Jędrzejczak Maria Tadeusz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4.  Kujawski Dawid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5.  Lewandowska Weronika</w:t>
            </w:r>
          </w:p>
        </w:tc>
      </w:tr>
      <w:tr w:rsidR="008673FD" w:rsidRPr="008673FD" w:rsidTr="008673FD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F457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6.  Majszak Elżbieta Maciej</w:t>
            </w:r>
          </w:p>
        </w:tc>
      </w:tr>
    </w:tbl>
    <w:p w:rsidR="005E2076" w:rsidRDefault="00CA3E7A" w:rsidP="00CA3E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1A1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2076" w:rsidRPr="00CA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Umorzenia: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76"/>
        <w:gridCol w:w="1709"/>
        <w:gridCol w:w="1275"/>
        <w:gridCol w:w="2760"/>
      </w:tblGrid>
      <w:tr w:rsidR="008673FD" w:rsidRPr="008673FD" w:rsidTr="00F4572B">
        <w:trPr>
          <w:trHeight w:val="7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673FD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należności głównej (w 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odsetek     (w zł)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673FD">
              <w:rPr>
                <w:rFonts w:ascii="Arial" w:eastAsia="Times New Roman" w:hAnsi="Arial" w:cs="Arial"/>
                <w:b/>
                <w:bCs/>
                <w:lang w:eastAsia="pl-PL"/>
              </w:rPr>
              <w:t>Przyczyny umorzenia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Lubickie Wodociągi Sp. z o.o.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997 669,00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15 051,00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Błaszkiewicz  Aleksandra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Bugajscy Jadwiga Robert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Czarnecki  Jerzy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673FD">
              <w:rPr>
                <w:rFonts w:ascii="Arial" w:eastAsia="Times New Roman" w:hAnsi="Arial" w:cs="Arial"/>
                <w:lang w:eastAsia="pl-PL"/>
              </w:rPr>
              <w:t>Dejewska</w:t>
            </w:r>
            <w:proofErr w:type="spellEnd"/>
            <w:r w:rsidRPr="008673FD">
              <w:rPr>
                <w:rFonts w:ascii="Arial" w:eastAsia="Times New Roman" w:hAnsi="Arial" w:cs="Arial"/>
                <w:lang w:eastAsia="pl-PL"/>
              </w:rPr>
              <w:t xml:space="preserve">  Justyna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4 536,00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Dąbrowska  Krystyna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Dembowski  Maciej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Gumowski  Michał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1 004,30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Jędras  Maria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812,60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Kaźmierski  Mariusz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1 813,00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31,00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Lesińska  Zofia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673FD">
              <w:rPr>
                <w:rFonts w:ascii="Arial" w:eastAsia="Times New Roman" w:hAnsi="Arial" w:cs="Arial"/>
                <w:lang w:eastAsia="pl-PL"/>
              </w:rPr>
              <w:t>Machcińska</w:t>
            </w:r>
            <w:proofErr w:type="spellEnd"/>
            <w:r w:rsidRPr="008673FD">
              <w:rPr>
                <w:rFonts w:ascii="Arial" w:eastAsia="Times New Roman" w:hAnsi="Arial" w:cs="Arial"/>
                <w:lang w:eastAsia="pl-PL"/>
              </w:rPr>
              <w:t xml:space="preserve"> Andżelika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757,00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Müller  Katarzyna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1 236,00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673FD">
              <w:rPr>
                <w:rFonts w:ascii="Arial" w:eastAsia="Times New Roman" w:hAnsi="Arial" w:cs="Arial"/>
                <w:lang w:eastAsia="pl-PL"/>
              </w:rPr>
              <w:t>Poskart</w:t>
            </w:r>
            <w:proofErr w:type="spellEnd"/>
            <w:r w:rsidRPr="008673FD">
              <w:rPr>
                <w:rFonts w:ascii="Arial" w:eastAsia="Times New Roman" w:hAnsi="Arial" w:cs="Arial"/>
                <w:lang w:eastAsia="pl-PL"/>
              </w:rPr>
              <w:t xml:space="preserve"> Anna Andrzej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1 426,40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Rumińska  Andżelika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Sikorski  Tomasz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897,20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Sulińska  Małgorzata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27,00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Wilamowski  Józef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2 517,70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673FD">
              <w:rPr>
                <w:rFonts w:ascii="Arial" w:eastAsia="Times New Roman" w:hAnsi="Arial" w:cs="Arial"/>
                <w:lang w:eastAsia="pl-PL"/>
              </w:rPr>
              <w:t>Winowski</w:t>
            </w:r>
            <w:proofErr w:type="spellEnd"/>
            <w:r w:rsidRPr="008673FD">
              <w:rPr>
                <w:rFonts w:ascii="Arial" w:eastAsia="Times New Roman" w:hAnsi="Arial" w:cs="Arial"/>
                <w:lang w:eastAsia="pl-PL"/>
              </w:rPr>
              <w:t xml:space="preserve">  Romuald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609,80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Wiśniewski  Kazimierz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Wiśniewski  Paweł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1 069,70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Wspólnota Mieszkaniowa Gronówko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Zalewska  Agnieszka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1 364,80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  <w:tr w:rsidR="008673FD" w:rsidRPr="008673FD" w:rsidTr="008673FD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Zwierzyńska  Monika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895,47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252,00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3FD" w:rsidRPr="008673FD" w:rsidRDefault="008673FD" w:rsidP="008673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73FD">
              <w:rPr>
                <w:rFonts w:ascii="Arial" w:eastAsia="Times New Roman" w:hAnsi="Arial" w:cs="Arial"/>
                <w:lang w:eastAsia="pl-PL"/>
              </w:rPr>
              <w:t>ważny interes podatnika</w:t>
            </w:r>
          </w:p>
        </w:tc>
      </w:tr>
    </w:tbl>
    <w:p w:rsidR="005E2076" w:rsidRDefault="005E2076" w:rsidP="00652D9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3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osób prawnych i fizycznych oraz jednostek organizacyjnych nieposiadających osobowości prawnej, którym w roku 201</w:t>
      </w:r>
      <w:r w:rsidR="00F6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53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udzielono pomocy publicznej: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21"/>
        <w:gridCol w:w="784"/>
        <w:gridCol w:w="756"/>
        <w:gridCol w:w="756"/>
        <w:gridCol w:w="665"/>
        <w:gridCol w:w="665"/>
        <w:gridCol w:w="658"/>
      </w:tblGrid>
      <w:tr w:rsidR="00F62969" w:rsidRPr="00F62969" w:rsidTr="00F6296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Adamczyk Robert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Adamkiewicz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Adamkiewicz Henryk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Adamkiewicz Piotr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Adamkiewicz Stanisław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Adamski Grzegorz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Anusiak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Tomasz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Ardanowski Jan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Bąk Wiesława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Belzyt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Gabriel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Betlejewski Wojciech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Bicz Mariusz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BLOK Spółka z o.o. w Toruniu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Błaszczykowski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Władysław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Błotnicki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Leszek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Bobiński Medard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Bogusz Mirosław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Bromont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Mirosław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Buławski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Centrum Obsługi Pojazdów Tomasz Polanowski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Ciupak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Stanisław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Cymer Radosław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Czech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Ćwięka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Elżbieta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Dąbrowska Krystyna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Dąbrowski Jacek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Dąbrowski Piotr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Dejewska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Justyna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Dębicki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Dorosiński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Dunajski Rafał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Dymarski Henryk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Fabryka Nowoczesnych Funkcji Meblowych TAGMET Sp. z o.o.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Falkowska Mariola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Filuś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Florkiewicz Michał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Fularczyk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Grzegorz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Gackowski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Gawlik Zdzisław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Gerszyńska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Jadwiga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Gilar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Józef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Gilar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Stanisław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Gołębiewski Tadeusz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Gostomski Marek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lastRenderedPageBreak/>
              <w:t>45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Górnacki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Ryszard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Gumowski Michał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Hasse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Zbigniew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Hernoga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Hinc Ryszard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s.Gabriela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Hinc Ryszard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s.Stefana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Holaś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Janiaczyk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Janiaczyk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Jarosław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Janiaczyk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Jerzy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Janowski Stanisław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Jasińska Bernadeta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Jastrzembski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Jastrzębski Mirosław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Jaworski Adam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Jędrzejczak Henryk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Jurkiewicz Magdalena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Jurkiewicz Tomasz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Kamińska Dorota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Kaźmierski Mariusz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Kępski Marian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Klugowska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Joanna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Klugowski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Janusz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Kmiecik Tomasz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Kochewicz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Jacek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Koroniewska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Kossakowska Mirosława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Kossakowski Jerzy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s.Alfonsa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Kossakowski Jerzy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s.Czesława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Kostyra Waldemar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Kowalski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Kowalski Michał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Kozicki Wojciech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Koźlicki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Adam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Koźlikowski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Kraińska Katarzyna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Krzemiński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Krzywdzińska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Kubicki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Kuczkowski Paweł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Kujawski Dawid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Kukowski Ryszard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Kuś Zbigniew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Kwiatkowska Dorota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Kwiatkowski Paweł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Laskowski Wiesław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Leszczyński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lastRenderedPageBreak/>
              <w:t>92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Lewandowska Bożena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Lewandowska Marzena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Lewicki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Lipiński Wojciech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Lisiński Marek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Lorenc Tomasz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Łukowski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Machol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Grzegorz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Maćkiewicz Magdalena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Majewska Urszula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Majewski Arkadiusz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Majewski Leszek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Majewski Mirosław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Majszak Elżbieta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Majszak Maciej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Malanowski Mieczysław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Maleta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Małecki Piotr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Małek Hanna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Mariański Kazimierz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Marchlewski Ryszard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Mejger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Sławomir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Mazur Michał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Michalska Hanna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Mierzwicki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Zenon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Mikołajczyk Grzegorz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Milewicz Mirosław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Milewicz Wiesław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Mioduszewski Maciej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Mioduszewski Wiesław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122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MOTOIMPORT Ewelina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Frelik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123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Motor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Gas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Auto Serwis Andrzej Rygielski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Mytlewska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Katarzyna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Nadolny Robert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Nikiel Dariusz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Nikiel Krzysztof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Nowakowski Dawid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129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Nowakowski Marcin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Osowski Marek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Pacholec Paweł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Pałgan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Paurowska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Hanna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Paurowski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Pawlonka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Piekalski Krzysztof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Pietrykowski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138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Piotrowski Henryk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lastRenderedPageBreak/>
              <w:t>139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Piotrowski Krzysztof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s.Antoniego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Piotrowski Łukasz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Podsiadły Eugeniusz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Politowski Tomasz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Popławska Alicja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Poskart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Poskart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Poskart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Roman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Predenkiewicz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Predenkiewcz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Ryszard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149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Przybyszewski Mirosław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PUP Gronówko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Raba Zbigniew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Radzikowski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Radzikowski Paweł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Rafiński Zbigniew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Rentflejsz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Dariusz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156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Restauracja Słoneczne Tarasy Dariusz Wiśniewski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Retkin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Katarzyna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Rozborski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Rafał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159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Różycki Andrzej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Różycki Roman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Ryczek Bronisław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Rygielski Roman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Sacharuk Sławomir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Siebers Aleksandra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Skonieczka Czesław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Skrycka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Jadwiga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Sławecki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Mariusz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Sławkowski Andrzej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169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Sławkowski Gabriel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Smoliński Kazimierz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Sobieszyńska Jolanta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Solińska Karolina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Sójka Aldona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Staniszewski Dawid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Stasiak Tadeusz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Stawski Mariusz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Stawski Tadeusz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Stockman Ryszard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179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Stopa Bolesław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180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Studio Fryzjerskie MADAM Aneta Pelc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Strzelecki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Sudolski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Wojciech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Sulecki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Wojciech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Sulińska Małgorzata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Szczepanowski Jerzy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lastRenderedPageBreak/>
              <w:t>186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Szydłowski Marek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Szyjkowski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Henryk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188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Szyjkowski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Stanisław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189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Szymański Łukasz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Śliwecki Jarosław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Świtalski Leszek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Tarkowski Ireneusz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Tatara Józef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Tatara Tadeusz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Tecmer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Janusz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196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Todek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Piotr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197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Tometczak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Lucyna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Tucholska Janina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199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Tyszkiewicz Emilia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UNI-KAT Sp. z o.o.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VIMAG Spółka z o.o.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Wasilewski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203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Wasilewski Tomasz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Wąsewicz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Sławomir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Wąsik Edward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Wąsik Paulina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Węglarz Jacek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Wilamowski Józef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209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Wikiera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Ludwik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Wilczyński Adam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Wilczyński Ignacy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212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Winowski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Romuald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Wiśniewski Marian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Wiśniewski Paweł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Wiśniewski Wojciech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Witkowska Danuta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Witkowski Jacek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Wociór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Zbigniew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219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Wojciechowski Tomasz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220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 xml:space="preserve">Wojciechowski Zbigniew </w:t>
            </w: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s.Franciszka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Wójcik Czesław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Wroniecka Karina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223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Zakład Fryzjerski Małgorzata Olszewska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224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Zakład Fryzjerski "U Małgosi" Małgorzata Orłowska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Zakrzewska Anna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226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Zakrzewska Teresa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Zalewski Tomasz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Ziółkowski Jan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229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62969">
              <w:rPr>
                <w:rFonts w:ascii="Arial" w:eastAsia="Times New Roman" w:hAnsi="Arial" w:cs="Arial"/>
                <w:lang w:eastAsia="pl-PL"/>
              </w:rPr>
              <w:t>Zwierska-Serożyńska</w:t>
            </w:r>
            <w:proofErr w:type="spellEnd"/>
            <w:r w:rsidRPr="00F62969">
              <w:rPr>
                <w:rFonts w:ascii="Arial" w:eastAsia="Times New Roman" w:hAnsi="Arial" w:cs="Arial"/>
                <w:lang w:eastAsia="pl-PL"/>
              </w:rPr>
              <w:t xml:space="preserve"> Aleksandra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62969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230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Zwierzchowska Iwona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69" w:rsidRPr="00F62969" w:rsidRDefault="00F62969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629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5355E" w:rsidRPr="00F62969" w:rsidTr="00F62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Żak Dariusz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55E" w:rsidRPr="00F62969" w:rsidRDefault="0005355E" w:rsidP="00F629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3608" w:rsidRDefault="00103608" w:rsidP="00103608"/>
    <w:p w:rsidR="00D73756" w:rsidRPr="007B5E77" w:rsidRDefault="00D73756" w:rsidP="00D7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2902A0">
        <w:rPr>
          <w:rFonts w:ascii="Times New Roman" w:hAnsi="Times New Roman" w:cs="Times New Roman"/>
        </w:rPr>
        <w:t xml:space="preserve">   </w:t>
      </w:r>
      <w:r w:rsidRPr="007B5E77">
        <w:rPr>
          <w:rFonts w:ascii="Times New Roman" w:hAnsi="Times New Roman" w:cs="Times New Roman"/>
          <w:sz w:val="24"/>
          <w:szCs w:val="24"/>
        </w:rPr>
        <w:t>Skarbnik Gminy</w:t>
      </w:r>
      <w:r w:rsidRPr="007B5E77">
        <w:rPr>
          <w:rFonts w:ascii="Times New Roman" w:hAnsi="Times New Roman" w:cs="Times New Roman"/>
          <w:sz w:val="24"/>
          <w:szCs w:val="24"/>
        </w:rPr>
        <w:tab/>
      </w:r>
      <w:r w:rsidRPr="007B5E77">
        <w:rPr>
          <w:rFonts w:ascii="Times New Roman" w:hAnsi="Times New Roman" w:cs="Times New Roman"/>
          <w:sz w:val="24"/>
          <w:szCs w:val="24"/>
        </w:rPr>
        <w:tab/>
      </w:r>
      <w:r w:rsidRPr="007B5E77">
        <w:rPr>
          <w:rFonts w:ascii="Times New Roman" w:hAnsi="Times New Roman" w:cs="Times New Roman"/>
          <w:sz w:val="24"/>
          <w:szCs w:val="24"/>
        </w:rPr>
        <w:tab/>
      </w:r>
      <w:r w:rsidRPr="007B5E7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5E77">
        <w:rPr>
          <w:rFonts w:ascii="Times New Roman" w:hAnsi="Times New Roman" w:cs="Times New Roman"/>
          <w:sz w:val="24"/>
          <w:szCs w:val="24"/>
        </w:rPr>
        <w:t>Wójt Gminy Lubicz</w:t>
      </w:r>
    </w:p>
    <w:p w:rsidR="00D73756" w:rsidRPr="007B5E77" w:rsidRDefault="00D73756" w:rsidP="00D73756">
      <w:pPr>
        <w:rPr>
          <w:rFonts w:ascii="Times New Roman" w:hAnsi="Times New Roman" w:cs="Times New Roman"/>
          <w:sz w:val="24"/>
          <w:szCs w:val="24"/>
        </w:rPr>
      </w:pPr>
      <w:r w:rsidRPr="007B5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7EF">
        <w:rPr>
          <w:rFonts w:ascii="Times New Roman" w:hAnsi="Times New Roman" w:cs="Times New Roman"/>
          <w:sz w:val="24"/>
          <w:szCs w:val="24"/>
        </w:rPr>
        <w:t>Grażyna Dąbrowska</w:t>
      </w:r>
      <w:r w:rsidRPr="007B5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Marek Olszewski</w:t>
      </w:r>
    </w:p>
    <w:p w:rsidR="001377C2" w:rsidRDefault="001377C2"/>
    <w:sectPr w:rsidR="0013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FA"/>
    <w:multiLevelType w:val="hybridMultilevel"/>
    <w:tmpl w:val="C8C011F0"/>
    <w:lvl w:ilvl="0" w:tplc="6FA473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9BF6A95"/>
    <w:multiLevelType w:val="hybridMultilevel"/>
    <w:tmpl w:val="43649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DB5"/>
    <w:multiLevelType w:val="hybridMultilevel"/>
    <w:tmpl w:val="796C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6FD"/>
    <w:multiLevelType w:val="hybridMultilevel"/>
    <w:tmpl w:val="369C5058"/>
    <w:lvl w:ilvl="0" w:tplc="E67E2C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C8B7C24"/>
    <w:multiLevelType w:val="hybridMultilevel"/>
    <w:tmpl w:val="A99C6D96"/>
    <w:lvl w:ilvl="0" w:tplc="E67E2C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D94C48"/>
    <w:multiLevelType w:val="hybridMultilevel"/>
    <w:tmpl w:val="50C28694"/>
    <w:lvl w:ilvl="0" w:tplc="E82C7F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EAF37BF"/>
    <w:multiLevelType w:val="hybridMultilevel"/>
    <w:tmpl w:val="75162B06"/>
    <w:lvl w:ilvl="0" w:tplc="890E4D8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19719C0"/>
    <w:multiLevelType w:val="hybridMultilevel"/>
    <w:tmpl w:val="020E214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9FE0B67"/>
    <w:multiLevelType w:val="hybridMultilevel"/>
    <w:tmpl w:val="1812C9AA"/>
    <w:lvl w:ilvl="0" w:tplc="6EECC2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66F5376"/>
    <w:multiLevelType w:val="multilevel"/>
    <w:tmpl w:val="3C9454C6"/>
    <w:lvl w:ilvl="0">
      <w:start w:val="2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5C"/>
    <w:rsid w:val="00014A73"/>
    <w:rsid w:val="000413CA"/>
    <w:rsid w:val="0005355E"/>
    <w:rsid w:val="000A1A41"/>
    <w:rsid w:val="00103608"/>
    <w:rsid w:val="001377C2"/>
    <w:rsid w:val="00150FC6"/>
    <w:rsid w:val="001A1695"/>
    <w:rsid w:val="002902A0"/>
    <w:rsid w:val="003417EF"/>
    <w:rsid w:val="00347091"/>
    <w:rsid w:val="00361818"/>
    <w:rsid w:val="003C1B9C"/>
    <w:rsid w:val="00415593"/>
    <w:rsid w:val="004830B4"/>
    <w:rsid w:val="00506079"/>
    <w:rsid w:val="005C084D"/>
    <w:rsid w:val="005E2076"/>
    <w:rsid w:val="00652D9C"/>
    <w:rsid w:val="007412BE"/>
    <w:rsid w:val="00787EE3"/>
    <w:rsid w:val="00793AC9"/>
    <w:rsid w:val="007B5E77"/>
    <w:rsid w:val="007C649C"/>
    <w:rsid w:val="007F63B0"/>
    <w:rsid w:val="008673FD"/>
    <w:rsid w:val="008C7590"/>
    <w:rsid w:val="008E14E7"/>
    <w:rsid w:val="008E4CDB"/>
    <w:rsid w:val="00916D81"/>
    <w:rsid w:val="009537D0"/>
    <w:rsid w:val="00962193"/>
    <w:rsid w:val="00B3661C"/>
    <w:rsid w:val="00B70C31"/>
    <w:rsid w:val="00B80E5C"/>
    <w:rsid w:val="00BA4E06"/>
    <w:rsid w:val="00BB2B89"/>
    <w:rsid w:val="00CA3E7A"/>
    <w:rsid w:val="00CD641C"/>
    <w:rsid w:val="00CF322E"/>
    <w:rsid w:val="00CF46C0"/>
    <w:rsid w:val="00D1033A"/>
    <w:rsid w:val="00D73756"/>
    <w:rsid w:val="00E55153"/>
    <w:rsid w:val="00E83175"/>
    <w:rsid w:val="00EC2337"/>
    <w:rsid w:val="00F33D90"/>
    <w:rsid w:val="00F375E8"/>
    <w:rsid w:val="00F4572B"/>
    <w:rsid w:val="00F62969"/>
    <w:rsid w:val="00F65191"/>
    <w:rsid w:val="00F75C86"/>
    <w:rsid w:val="00FA5075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8DBB-9D87-4910-87FF-EEB0EB33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D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locked/>
    <w:rsid w:val="00916D81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16D81"/>
    <w:pPr>
      <w:shd w:val="clear" w:color="auto" w:fill="FFFFFF"/>
      <w:spacing w:before="120" w:after="0" w:line="192" w:lineRule="exact"/>
      <w:ind w:hanging="320"/>
      <w:jc w:val="both"/>
    </w:pPr>
    <w:rPr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locked/>
    <w:rsid w:val="00916D81"/>
    <w:rPr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6D81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character" w:customStyle="1" w:styleId="Teksttreci7">
    <w:name w:val="Tekst treści (7)_"/>
    <w:basedOn w:val="Domylnaczcionkaakapitu"/>
    <w:link w:val="Teksttreci70"/>
    <w:locked/>
    <w:rsid w:val="00916D81"/>
    <w:rPr>
      <w:sz w:val="11"/>
      <w:szCs w:val="1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16D81"/>
    <w:pPr>
      <w:shd w:val="clear" w:color="auto" w:fill="FFFFFF"/>
      <w:spacing w:after="0" w:line="0" w:lineRule="atLeast"/>
    </w:pPr>
    <w:rPr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locked/>
    <w:rsid w:val="00916D81"/>
    <w:rPr>
      <w:sz w:val="13"/>
      <w:szCs w:val="1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16D81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Nagwek2">
    <w:name w:val="Nagłówek #2_"/>
    <w:basedOn w:val="Domylnaczcionkaakapitu"/>
    <w:link w:val="Nagwek20"/>
    <w:locked/>
    <w:rsid w:val="00916D81"/>
    <w:rPr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16D81"/>
    <w:pPr>
      <w:shd w:val="clear" w:color="auto" w:fill="FFFFFF"/>
      <w:spacing w:after="60" w:line="0" w:lineRule="atLeast"/>
      <w:outlineLvl w:val="1"/>
    </w:pPr>
    <w:rPr>
      <w:sz w:val="20"/>
      <w:szCs w:val="20"/>
    </w:rPr>
  </w:style>
  <w:style w:type="character" w:customStyle="1" w:styleId="Teksttreci4">
    <w:name w:val="Tekst treści (4)"/>
    <w:basedOn w:val="Domylnaczcionkaakapitu"/>
    <w:rsid w:val="00916D81"/>
    <w:rPr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Teksttreci86">
    <w:name w:val="Tekst treści (8) + 6"/>
    <w:aliases w:val="5 pt"/>
    <w:basedOn w:val="Teksttreci8"/>
    <w:rsid w:val="00916D81"/>
    <w:rPr>
      <w:sz w:val="13"/>
      <w:szCs w:val="13"/>
      <w:shd w:val="clear" w:color="auto" w:fill="FFFFFF"/>
    </w:rPr>
  </w:style>
  <w:style w:type="character" w:customStyle="1" w:styleId="Podpistabeli2">
    <w:name w:val="Podpis tabeli (2)"/>
    <w:basedOn w:val="Domylnaczcionkaakapitu"/>
    <w:rsid w:val="00916D81"/>
    <w:rPr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1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3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1377C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Truszczyńska</dc:creator>
  <cp:keywords/>
  <dc:description/>
  <cp:lastModifiedBy>Teresa Truszczyńska</cp:lastModifiedBy>
  <cp:revision>54</cp:revision>
  <cp:lastPrinted>2017-05-30T09:32:00Z</cp:lastPrinted>
  <dcterms:created xsi:type="dcterms:W3CDTF">2016-05-30T07:49:00Z</dcterms:created>
  <dcterms:modified xsi:type="dcterms:W3CDTF">2017-05-30T10:18:00Z</dcterms:modified>
</cp:coreProperties>
</file>